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185E228B"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02EDD01F"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BB064A">
              <w:rPr>
                <w:rFonts w:ascii="Franklin Gothic Book" w:hAnsi="Franklin Gothic Book" w:cs="Arial"/>
                <w:b/>
                <w:sz w:val="22"/>
                <w:szCs w:val="22"/>
              </w:rPr>
              <w:t>1</w:t>
            </w:r>
            <w:r w:rsidR="00EC6615">
              <w:rPr>
                <w:rFonts w:ascii="Franklin Gothic Book" w:hAnsi="Franklin Gothic Book" w:cs="Arial"/>
                <w:b/>
                <w:sz w:val="22"/>
                <w:szCs w:val="22"/>
              </w:rPr>
              <w:t>5</w:t>
            </w:r>
            <w:r w:rsidR="00A01D1D" w:rsidRPr="004C7D79">
              <w:rPr>
                <w:rFonts w:ascii="Franklin Gothic Book" w:hAnsi="Franklin Gothic Book" w:cs="Arial"/>
                <w:b/>
                <w:sz w:val="22"/>
                <w:szCs w:val="22"/>
              </w:rPr>
              <w:t>/20</w:t>
            </w:r>
            <w:r w:rsidR="00F81F6E">
              <w:rPr>
                <w:rFonts w:ascii="Franklin Gothic Book" w:hAnsi="Franklin Gothic Book" w:cs="Arial"/>
                <w:b/>
                <w:sz w:val="22"/>
                <w:szCs w:val="22"/>
              </w:rPr>
              <w:t>20</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48F070C9" w:rsidR="00A01D1D" w:rsidRPr="004C7D79"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Pr>
                <w:rFonts w:ascii="Franklin Gothic Book" w:hAnsi="Franklin Gothic Book" w:cs="Arial"/>
                <w:b/>
                <w:sz w:val="22"/>
                <w:szCs w:val="22"/>
              </w:rPr>
              <w:t>pn.</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3E603280" w14:textId="1089C676" w:rsidR="00BB064A" w:rsidRPr="004C7D79" w:rsidRDefault="00EC6615" w:rsidP="007765A8">
            <w:pPr>
              <w:spacing w:line="240" w:lineRule="auto"/>
              <w:jc w:val="center"/>
              <w:rPr>
                <w:rFonts w:ascii="Franklin Gothic Book" w:hAnsi="Franklin Gothic Book" w:cs="Arial"/>
                <w:i/>
                <w:sz w:val="22"/>
                <w:szCs w:val="22"/>
              </w:rPr>
            </w:pPr>
            <w:r w:rsidRPr="00EC6615">
              <w:rPr>
                <w:rFonts w:ascii="Franklin Gothic Book" w:hAnsi="Franklin Gothic Book" w:cs="Arial"/>
                <w:b/>
                <w:iCs/>
                <w:sz w:val="22"/>
                <w:szCs w:val="22"/>
                <w:u w:val="single"/>
              </w:rPr>
              <w:t>„Wymiana obejściowych klap szczelnych dla instalacji IOS „C” i „D” oraz modernizacja instalacji powietrza doszczelniającego IOS „C” i „D” w 2020r. w Enea Elektrownia Połaniec S.A..”</w:t>
            </w:r>
          </w:p>
          <w:tbl>
            <w:tblPr>
              <w:tblW w:w="8330" w:type="dxa"/>
              <w:tblLayout w:type="fixed"/>
              <w:tblCellMar>
                <w:left w:w="70" w:type="dxa"/>
                <w:right w:w="70" w:type="dxa"/>
              </w:tblCellMar>
              <w:tblLook w:val="04A0" w:firstRow="1" w:lastRow="0" w:firstColumn="1" w:lastColumn="0" w:noHBand="0" w:noVBand="1"/>
            </w:tblPr>
            <w:tblGrid>
              <w:gridCol w:w="1900"/>
              <w:gridCol w:w="1989"/>
              <w:gridCol w:w="2410"/>
              <w:gridCol w:w="2031"/>
            </w:tblGrid>
            <w:tr w:rsidR="004728E4" w:rsidRPr="004C7D79" w14:paraId="16DD8CD2" w14:textId="77777777" w:rsidTr="00F356C5">
              <w:trPr>
                <w:trHeight w:val="918"/>
              </w:trPr>
              <w:tc>
                <w:tcPr>
                  <w:tcW w:w="1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399"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EC6615" w:rsidRPr="004C7D79" w14:paraId="5B2F8205" w14:textId="77777777" w:rsidTr="00F356C5">
              <w:trPr>
                <w:trHeight w:val="585"/>
              </w:trPr>
              <w:tc>
                <w:tcPr>
                  <w:tcW w:w="1900" w:type="dxa"/>
                  <w:tcBorders>
                    <w:top w:val="nil"/>
                    <w:left w:val="single" w:sz="8" w:space="0" w:color="auto"/>
                    <w:bottom w:val="nil"/>
                    <w:right w:val="single" w:sz="8" w:space="0" w:color="auto"/>
                  </w:tcBorders>
                  <w:shd w:val="clear" w:color="auto" w:fill="auto"/>
                  <w:vAlign w:val="center"/>
                  <w:hideMark/>
                </w:tcPr>
                <w:p w14:paraId="4C6FFF26" w14:textId="113AC6FD" w:rsidR="00EC6615" w:rsidRPr="004C7D79" w:rsidRDefault="00EC6615" w:rsidP="00662F6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1989" w:type="dxa"/>
                  <w:vMerge w:val="restart"/>
                  <w:tcBorders>
                    <w:top w:val="nil"/>
                    <w:left w:val="nil"/>
                    <w:right w:val="single" w:sz="8" w:space="0" w:color="auto"/>
                  </w:tcBorders>
                  <w:shd w:val="clear" w:color="auto" w:fill="auto"/>
                  <w:hideMark/>
                </w:tcPr>
                <w:p w14:paraId="7F9C2ABE" w14:textId="1AA4D128" w:rsidR="00EC6615" w:rsidRPr="004C7D79" w:rsidRDefault="00EC6615" w:rsidP="00662F65">
                  <w:pPr>
                    <w:jc w:val="center"/>
                    <w:rPr>
                      <w:rFonts w:ascii="Franklin Gothic Book" w:hAnsi="Franklin Gothic Book" w:cs="Arial"/>
                      <w:color w:val="000000"/>
                      <w:sz w:val="22"/>
                      <w:szCs w:val="22"/>
                    </w:rPr>
                  </w:pPr>
                  <w:r>
                    <w:rPr>
                      <w:rFonts w:ascii="Franklin Gothic Book" w:hAnsi="Franklin Gothic Book"/>
                      <w:color w:val="000000"/>
                      <w:sz w:val="22"/>
                      <w:szCs w:val="22"/>
                    </w:rPr>
                    <w:t>Mirosław Jabłoński</w:t>
                  </w:r>
                </w:p>
              </w:tc>
              <w:tc>
                <w:tcPr>
                  <w:tcW w:w="2410" w:type="dxa"/>
                  <w:vMerge w:val="restart"/>
                  <w:tcBorders>
                    <w:top w:val="nil"/>
                    <w:left w:val="nil"/>
                    <w:right w:val="single" w:sz="8" w:space="0" w:color="auto"/>
                  </w:tcBorders>
                  <w:shd w:val="clear" w:color="auto" w:fill="auto"/>
                  <w:vAlign w:val="center"/>
                  <w:hideMark/>
                </w:tcPr>
                <w:p w14:paraId="2520C857" w14:textId="77777777" w:rsidR="00EC6615" w:rsidRPr="004C7D79" w:rsidRDefault="00EC6615"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EC6615" w:rsidRPr="004C7D79" w:rsidRDefault="00EC6615" w:rsidP="00662F6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EC6615" w:rsidRPr="004C7D79" w14:paraId="66921D21" w14:textId="77777777" w:rsidTr="00F356C5">
              <w:trPr>
                <w:trHeight w:val="645"/>
              </w:trPr>
              <w:tc>
                <w:tcPr>
                  <w:tcW w:w="1900" w:type="dxa"/>
                  <w:vMerge w:val="restart"/>
                  <w:tcBorders>
                    <w:top w:val="nil"/>
                    <w:left w:val="single" w:sz="8" w:space="0" w:color="auto"/>
                    <w:right w:val="single" w:sz="8" w:space="0" w:color="auto"/>
                  </w:tcBorders>
                  <w:shd w:val="clear" w:color="auto" w:fill="auto"/>
                  <w:vAlign w:val="center"/>
                </w:tcPr>
                <w:p w14:paraId="72A53DAF" w14:textId="77777777" w:rsidR="00EC6615" w:rsidRDefault="00EC6615">
                  <w:pPr>
                    <w:rPr>
                      <w:rFonts w:ascii="Franklin Gothic Book" w:hAnsi="Franklin Gothic Book"/>
                      <w:color w:val="000000"/>
                      <w:sz w:val="22"/>
                      <w:szCs w:val="22"/>
                    </w:rPr>
                  </w:pPr>
                </w:p>
                <w:p w14:paraId="23565CBC" w14:textId="3FF8A4A0" w:rsidR="00EC6615" w:rsidRPr="004C7D79" w:rsidRDefault="00EC6615">
                  <w:pPr>
                    <w:rPr>
                      <w:rFonts w:ascii="Franklin Gothic Book" w:hAnsi="Franklin Gothic Book"/>
                      <w:color w:val="000000"/>
                      <w:sz w:val="22"/>
                      <w:szCs w:val="22"/>
                    </w:rPr>
                  </w:pPr>
                  <w:r>
                    <w:rPr>
                      <w:rFonts w:ascii="Franklin Gothic Book" w:hAnsi="Franklin Gothic Book"/>
                      <w:color w:val="000000"/>
                      <w:sz w:val="22"/>
                      <w:szCs w:val="22"/>
                    </w:rPr>
                    <w:br/>
                    <w:t>Mateusz Magdziarz</w:t>
                  </w:r>
                </w:p>
                <w:p w14:paraId="2247373B" w14:textId="683D068A" w:rsidR="00EC6615" w:rsidRPr="004C7D79" w:rsidRDefault="00EC6615" w:rsidP="00662F65">
                  <w:pPr>
                    <w:rPr>
                      <w:rFonts w:ascii="Franklin Gothic Book" w:hAnsi="Franklin Gothic Book"/>
                      <w:color w:val="000000"/>
                      <w:sz w:val="22"/>
                      <w:szCs w:val="22"/>
                    </w:rPr>
                  </w:pPr>
                </w:p>
              </w:tc>
              <w:tc>
                <w:tcPr>
                  <w:tcW w:w="1989" w:type="dxa"/>
                  <w:vMerge/>
                  <w:tcBorders>
                    <w:left w:val="nil"/>
                    <w:bottom w:val="single" w:sz="4" w:space="0" w:color="auto"/>
                    <w:right w:val="single" w:sz="8" w:space="0" w:color="auto"/>
                  </w:tcBorders>
                  <w:shd w:val="clear" w:color="auto" w:fill="auto"/>
                </w:tcPr>
                <w:p w14:paraId="211E9040" w14:textId="15FDA5ED" w:rsidR="00EC6615" w:rsidRPr="004C7D79" w:rsidRDefault="00EC6615" w:rsidP="00662F65">
                  <w:pPr>
                    <w:jc w:val="center"/>
                    <w:rPr>
                      <w:rFonts w:ascii="Franklin Gothic Book" w:hAnsi="Franklin Gothic Book" w:cs="Arial"/>
                      <w:color w:val="000000"/>
                      <w:sz w:val="22"/>
                      <w:szCs w:val="22"/>
                    </w:rPr>
                  </w:pPr>
                </w:p>
              </w:tc>
              <w:tc>
                <w:tcPr>
                  <w:tcW w:w="2410" w:type="dxa"/>
                  <w:vMerge/>
                  <w:tcBorders>
                    <w:left w:val="nil"/>
                    <w:bottom w:val="single" w:sz="4" w:space="0" w:color="auto"/>
                    <w:right w:val="single" w:sz="8" w:space="0" w:color="auto"/>
                  </w:tcBorders>
                  <w:shd w:val="clear" w:color="auto" w:fill="auto"/>
                  <w:vAlign w:val="center"/>
                </w:tcPr>
                <w:p w14:paraId="2C90BB79" w14:textId="3F74D815" w:rsidR="00EC6615" w:rsidRPr="004C7D79" w:rsidRDefault="00EC6615" w:rsidP="00662F65">
                  <w:pPr>
                    <w:jc w:val="center"/>
                    <w:rPr>
                      <w:rFonts w:ascii="Franklin Gothic Book" w:hAnsi="Franklin Gothic Book" w:cs="Arial"/>
                      <w:color w:val="000000"/>
                      <w:sz w:val="22"/>
                      <w:szCs w:val="22"/>
                    </w:rPr>
                  </w:pPr>
                </w:p>
              </w:tc>
              <w:tc>
                <w:tcPr>
                  <w:tcW w:w="2031" w:type="dxa"/>
                  <w:vMerge w:val="restart"/>
                  <w:tcBorders>
                    <w:top w:val="nil"/>
                    <w:left w:val="nil"/>
                    <w:right w:val="single" w:sz="8" w:space="0" w:color="auto"/>
                  </w:tcBorders>
                  <w:shd w:val="clear" w:color="auto" w:fill="auto"/>
                  <w:vAlign w:val="center"/>
                </w:tcPr>
                <w:p w14:paraId="4774CABA" w14:textId="00926D35" w:rsidR="00EC6615" w:rsidRPr="004C7D79" w:rsidRDefault="00EC6615" w:rsidP="00662F65">
                  <w:pPr>
                    <w:rPr>
                      <w:rFonts w:ascii="Franklin Gothic Book" w:hAnsi="Franklin Gothic Book"/>
                      <w:color w:val="000000"/>
                      <w:sz w:val="22"/>
                      <w:szCs w:val="22"/>
                    </w:rPr>
                  </w:pPr>
                </w:p>
              </w:tc>
            </w:tr>
            <w:tr w:rsidR="00EC6615" w:rsidRPr="004C7D79" w14:paraId="45FB0C2D" w14:textId="77777777" w:rsidTr="00F356C5">
              <w:trPr>
                <w:trHeight w:val="840"/>
              </w:trPr>
              <w:tc>
                <w:tcPr>
                  <w:tcW w:w="1900" w:type="dxa"/>
                  <w:vMerge/>
                  <w:tcBorders>
                    <w:left w:val="single" w:sz="8" w:space="0" w:color="auto"/>
                    <w:bottom w:val="nil"/>
                    <w:right w:val="single" w:sz="8" w:space="0" w:color="auto"/>
                  </w:tcBorders>
                  <w:shd w:val="clear" w:color="auto" w:fill="auto"/>
                  <w:vAlign w:val="center"/>
                </w:tcPr>
                <w:p w14:paraId="4B3DAFE9" w14:textId="77777777" w:rsidR="00EC6615" w:rsidRDefault="00EC6615">
                  <w:pPr>
                    <w:rPr>
                      <w:rFonts w:ascii="Franklin Gothic Book" w:hAnsi="Franklin Gothic Book"/>
                      <w:color w:val="000000"/>
                      <w:sz w:val="22"/>
                      <w:szCs w:val="22"/>
                    </w:rPr>
                  </w:pPr>
                </w:p>
              </w:tc>
              <w:tc>
                <w:tcPr>
                  <w:tcW w:w="1989" w:type="dxa"/>
                  <w:vMerge w:val="restart"/>
                  <w:tcBorders>
                    <w:top w:val="single" w:sz="4" w:space="0" w:color="auto"/>
                    <w:left w:val="nil"/>
                    <w:right w:val="single" w:sz="8" w:space="0" w:color="auto"/>
                  </w:tcBorders>
                  <w:shd w:val="clear" w:color="auto" w:fill="auto"/>
                </w:tcPr>
                <w:p w14:paraId="18925B9B" w14:textId="40D077B3" w:rsidR="00EC6615" w:rsidRPr="004C7D79" w:rsidRDefault="00EC6615"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Stanisław Kamiński</w:t>
                  </w:r>
                </w:p>
              </w:tc>
              <w:tc>
                <w:tcPr>
                  <w:tcW w:w="2410" w:type="dxa"/>
                  <w:vMerge w:val="restart"/>
                  <w:tcBorders>
                    <w:top w:val="single" w:sz="4" w:space="0" w:color="auto"/>
                    <w:left w:val="nil"/>
                    <w:right w:val="single" w:sz="8" w:space="0" w:color="auto"/>
                  </w:tcBorders>
                  <w:shd w:val="clear" w:color="auto" w:fill="auto"/>
                  <w:vAlign w:val="center"/>
                </w:tcPr>
                <w:p w14:paraId="41D11A9B" w14:textId="77777777" w:rsidR="00EC6615" w:rsidRPr="004C7D79" w:rsidRDefault="00EC6615" w:rsidP="00662F65">
                  <w:pPr>
                    <w:jc w:val="center"/>
                    <w:rPr>
                      <w:rFonts w:ascii="Franklin Gothic Book" w:hAnsi="Franklin Gothic Book" w:cs="Arial"/>
                      <w:color w:val="000000"/>
                      <w:sz w:val="22"/>
                      <w:szCs w:val="22"/>
                    </w:rPr>
                  </w:pPr>
                </w:p>
              </w:tc>
              <w:tc>
                <w:tcPr>
                  <w:tcW w:w="2031" w:type="dxa"/>
                  <w:vMerge/>
                  <w:tcBorders>
                    <w:left w:val="nil"/>
                    <w:bottom w:val="nil"/>
                    <w:right w:val="single" w:sz="8" w:space="0" w:color="auto"/>
                  </w:tcBorders>
                  <w:shd w:val="clear" w:color="auto" w:fill="auto"/>
                  <w:vAlign w:val="center"/>
                </w:tcPr>
                <w:p w14:paraId="0DF68939" w14:textId="77777777" w:rsidR="00EC6615" w:rsidRPr="004C7D79" w:rsidRDefault="00EC6615" w:rsidP="00662F65">
                  <w:pPr>
                    <w:rPr>
                      <w:rFonts w:ascii="Franklin Gothic Book" w:hAnsi="Franklin Gothic Book"/>
                      <w:color w:val="000000"/>
                      <w:sz w:val="22"/>
                      <w:szCs w:val="22"/>
                    </w:rPr>
                  </w:pPr>
                </w:p>
              </w:tc>
            </w:tr>
            <w:tr w:rsidR="00EC6615" w:rsidRPr="004C7D79" w14:paraId="7A91A714" w14:textId="77777777" w:rsidTr="00F356C5">
              <w:trPr>
                <w:trHeight w:val="585"/>
              </w:trPr>
              <w:tc>
                <w:tcPr>
                  <w:tcW w:w="1900" w:type="dxa"/>
                  <w:tcBorders>
                    <w:top w:val="nil"/>
                    <w:left w:val="single" w:sz="8" w:space="0" w:color="auto"/>
                    <w:bottom w:val="single" w:sz="8" w:space="0" w:color="auto"/>
                    <w:right w:val="single" w:sz="8" w:space="0" w:color="auto"/>
                  </w:tcBorders>
                  <w:shd w:val="clear" w:color="auto" w:fill="auto"/>
                  <w:vAlign w:val="center"/>
                </w:tcPr>
                <w:p w14:paraId="1BFA7736" w14:textId="77777777" w:rsidR="00EC6615" w:rsidRDefault="00EC6615">
                  <w:pPr>
                    <w:rPr>
                      <w:rFonts w:ascii="Franklin Gothic Book" w:hAnsi="Franklin Gothic Book"/>
                      <w:color w:val="000000"/>
                      <w:sz w:val="22"/>
                      <w:szCs w:val="22"/>
                    </w:rPr>
                  </w:pPr>
                </w:p>
              </w:tc>
              <w:tc>
                <w:tcPr>
                  <w:tcW w:w="1989" w:type="dxa"/>
                  <w:vMerge/>
                  <w:tcBorders>
                    <w:left w:val="nil"/>
                    <w:bottom w:val="single" w:sz="8" w:space="0" w:color="auto"/>
                    <w:right w:val="single" w:sz="8" w:space="0" w:color="auto"/>
                  </w:tcBorders>
                  <w:shd w:val="clear" w:color="auto" w:fill="auto"/>
                </w:tcPr>
                <w:p w14:paraId="72BC16B9" w14:textId="0A0A3EB3" w:rsidR="00EC6615" w:rsidRPr="004C7D79" w:rsidRDefault="00EC6615" w:rsidP="00662F65">
                  <w:pPr>
                    <w:jc w:val="center"/>
                    <w:rPr>
                      <w:rFonts w:ascii="Franklin Gothic Book" w:hAnsi="Franklin Gothic Book" w:cs="Arial"/>
                      <w:color w:val="000000"/>
                      <w:sz w:val="22"/>
                      <w:szCs w:val="22"/>
                    </w:rPr>
                  </w:pPr>
                </w:p>
              </w:tc>
              <w:tc>
                <w:tcPr>
                  <w:tcW w:w="2410" w:type="dxa"/>
                  <w:vMerge/>
                  <w:tcBorders>
                    <w:left w:val="nil"/>
                    <w:bottom w:val="single" w:sz="4" w:space="0" w:color="auto"/>
                    <w:right w:val="single" w:sz="8" w:space="0" w:color="auto"/>
                  </w:tcBorders>
                  <w:shd w:val="clear" w:color="auto" w:fill="auto"/>
                  <w:vAlign w:val="center"/>
                </w:tcPr>
                <w:p w14:paraId="34C0BBAE" w14:textId="77777777" w:rsidR="00EC6615" w:rsidRPr="004C7D79" w:rsidRDefault="00EC6615" w:rsidP="00662F65">
                  <w:pPr>
                    <w:jc w:val="center"/>
                    <w:rPr>
                      <w:rFonts w:ascii="Franklin Gothic Book" w:hAnsi="Franklin Gothic Book" w:cs="Arial"/>
                      <w:color w:val="000000"/>
                      <w:sz w:val="22"/>
                      <w:szCs w:val="22"/>
                    </w:rPr>
                  </w:pPr>
                </w:p>
              </w:tc>
              <w:tc>
                <w:tcPr>
                  <w:tcW w:w="2031" w:type="dxa"/>
                  <w:tcBorders>
                    <w:top w:val="nil"/>
                    <w:left w:val="nil"/>
                    <w:bottom w:val="single" w:sz="8" w:space="0" w:color="auto"/>
                    <w:right w:val="single" w:sz="8" w:space="0" w:color="auto"/>
                  </w:tcBorders>
                  <w:shd w:val="clear" w:color="auto" w:fill="auto"/>
                  <w:vAlign w:val="center"/>
                </w:tcPr>
                <w:p w14:paraId="60ECE171" w14:textId="77777777" w:rsidR="00EC6615" w:rsidRPr="004C7D79" w:rsidRDefault="00EC6615" w:rsidP="00662F6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7EFB5C25" w:rsidR="00A01D1D" w:rsidRPr="004C7D79" w:rsidRDefault="00A01D1D" w:rsidP="00BB064A">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BB064A">
              <w:rPr>
                <w:rFonts w:ascii="Franklin Gothic Book" w:hAnsi="Franklin Gothic Book" w:cs="Arial"/>
                <w:b/>
                <w:sz w:val="22"/>
                <w:szCs w:val="22"/>
              </w:rPr>
              <w:t>marzec</w:t>
            </w:r>
            <w:r w:rsidR="00F81F6E"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w:t>
            </w:r>
            <w:r w:rsidR="00F81F6E">
              <w:rPr>
                <w:rFonts w:ascii="Franklin Gothic Book" w:hAnsi="Franklin Gothic Book" w:cs="Arial"/>
                <w:b/>
                <w:sz w:val="22"/>
                <w:szCs w:val="22"/>
              </w:rPr>
              <w:t>20</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40FA1AFC"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50B62DE6" w14:textId="77777777" w:rsidR="00EC6615" w:rsidRDefault="00EC6615" w:rsidP="00A01D1D">
      <w:pPr>
        <w:spacing w:line="240" w:lineRule="auto"/>
        <w:jc w:val="center"/>
        <w:rPr>
          <w:rFonts w:ascii="Franklin Gothic Book" w:hAnsi="Franklin Gothic Book" w:cs="Arial"/>
          <w:b/>
          <w:iCs/>
          <w:sz w:val="22"/>
          <w:szCs w:val="22"/>
          <w:u w:val="single"/>
        </w:rPr>
      </w:pPr>
      <w:r w:rsidRPr="00EC6615">
        <w:rPr>
          <w:rFonts w:ascii="Franklin Gothic Book" w:hAnsi="Franklin Gothic Book" w:cs="Arial"/>
          <w:b/>
          <w:iCs/>
          <w:sz w:val="22"/>
          <w:szCs w:val="22"/>
          <w:u w:val="single"/>
        </w:rPr>
        <w:t>„Wymiana obejściowych klap szczelnych dla instalacji IOS „C” i „D” oraz modernizacja instalacji powietrza doszczelniającego IOS „C” i „D” w 2020r. w Enea Elektrownia Połaniec S.A..”</w:t>
      </w:r>
      <w:r w:rsidRPr="00EC6615" w:rsidDel="00EC6615">
        <w:rPr>
          <w:rFonts w:ascii="Franklin Gothic Book" w:hAnsi="Franklin Gothic Book" w:cs="Arial"/>
          <w:b/>
          <w:iCs/>
          <w:sz w:val="22"/>
          <w:szCs w:val="22"/>
          <w:u w:val="single"/>
        </w:rPr>
        <w:t xml:space="preserve"> </w:t>
      </w:r>
    </w:p>
    <w:p w14:paraId="39C1C2EC" w14:textId="22FB6242" w:rsidR="00A01D1D" w:rsidRPr="004C7D79" w:rsidRDefault="00662F65" w:rsidP="00A01D1D">
      <w:pPr>
        <w:spacing w:line="240" w:lineRule="auto"/>
        <w:jc w:val="center"/>
        <w:rPr>
          <w:rFonts w:ascii="Franklin Gothic Book" w:hAnsi="Franklin Gothic Book" w:cs="Arial"/>
          <w:b/>
          <w:iCs/>
          <w:smallCaps/>
          <w:sz w:val="22"/>
          <w:szCs w:val="22"/>
          <w:u w:val="single"/>
        </w:rPr>
      </w:pPr>
      <w:r w:rsidRPr="004C7D79" w:rsidDel="00662F65">
        <w:rPr>
          <w:rFonts w:ascii="Franklin Gothic Book" w:hAnsi="Franklin Gothic Book" w:cs="Arial"/>
          <w:b/>
          <w:iCs/>
          <w:sz w:val="22"/>
          <w:szCs w:val="22"/>
          <w:u w:val="single"/>
        </w:rPr>
        <w:t xml:space="preserve"> </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81F6E" w:rsidRPr="00721CE4" w14:paraId="050FD435" w14:textId="77777777" w:rsidTr="00F81F6E">
        <w:trPr>
          <w:trHeight w:val="30"/>
        </w:trPr>
        <w:tc>
          <w:tcPr>
            <w:tcW w:w="1985" w:type="dxa"/>
            <w:tcMar>
              <w:top w:w="15" w:type="dxa"/>
              <w:left w:w="15" w:type="dxa"/>
              <w:bottom w:w="15" w:type="dxa"/>
              <w:right w:w="15" w:type="dxa"/>
            </w:tcMar>
            <w:vAlign w:val="center"/>
          </w:tcPr>
          <w:p w14:paraId="5AE9BE41"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5434B4FB"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Nazwa CPV</w:t>
            </w:r>
          </w:p>
        </w:tc>
      </w:tr>
      <w:tr w:rsidR="00F81F6E" w:rsidRPr="00721CE4" w14:paraId="746AB043"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CB29F" w14:textId="704365D8" w:rsidR="00F81F6E" w:rsidRPr="00721CE4" w:rsidRDefault="00EC6615" w:rsidP="00F81F6E">
            <w:pPr>
              <w:spacing w:line="240" w:lineRule="auto"/>
              <w:jc w:val="center"/>
              <w:rPr>
                <w:rFonts w:ascii="Franklin Gothic Book" w:hAnsi="Franklin Gothic Book" w:cs="Arial"/>
                <w:sz w:val="22"/>
                <w:szCs w:val="22"/>
              </w:rPr>
            </w:pPr>
            <w:r w:rsidRPr="00D86388">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D4E89" w14:textId="769E3BFC" w:rsidR="00F81F6E" w:rsidRPr="00721CE4" w:rsidRDefault="00EC6615" w:rsidP="00F81F6E">
            <w:pPr>
              <w:spacing w:line="240" w:lineRule="auto"/>
              <w:jc w:val="center"/>
              <w:rPr>
                <w:rFonts w:ascii="Franklin Gothic Book" w:hAnsi="Franklin Gothic Book" w:cs="Arial"/>
                <w:sz w:val="22"/>
                <w:szCs w:val="22"/>
              </w:rPr>
            </w:pPr>
            <w:r w:rsidRPr="00D86388">
              <w:rPr>
                <w:rFonts w:ascii="Franklin Gothic Book" w:eastAsia="Calibri" w:hAnsi="Franklin Gothic Book"/>
                <w:sz w:val="22"/>
                <w:szCs w:val="22"/>
              </w:rPr>
              <w:t>Usługi w zakresie napraw i konserwacji maszyn</w:t>
            </w: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6912F898"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D067EB">
        <w:rPr>
          <w:rFonts w:ascii="Franklin Gothic Book" w:hAnsi="Franklin Gothic Book" w:cs="Arial"/>
          <w:b/>
          <w:sz w:val="22"/>
          <w:szCs w:val="22"/>
        </w:rPr>
        <w:t>marzec</w:t>
      </w:r>
      <w:r w:rsidR="00F81F6E" w:rsidRPr="004C7D79">
        <w:rPr>
          <w:rFonts w:ascii="Franklin Gothic Book" w:hAnsi="Franklin Gothic Book" w:cs="Arial"/>
          <w:b/>
          <w:sz w:val="22"/>
          <w:szCs w:val="22"/>
        </w:rPr>
        <w:t xml:space="preserve"> 20</w:t>
      </w:r>
      <w:r w:rsidR="00F81F6E">
        <w:rPr>
          <w:rFonts w:ascii="Franklin Gothic Book" w:hAnsi="Franklin Gothic Book" w:cs="Arial"/>
          <w:b/>
          <w:sz w:val="22"/>
          <w:szCs w:val="22"/>
        </w:rPr>
        <w:t>20</w:t>
      </w:r>
      <w:r w:rsidR="00F81F6E"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4BC784C6"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18</w:t>
      </w:r>
      <w:r w:rsidR="000D7789">
        <w:rPr>
          <w:rFonts w:ascii="Franklin Gothic Book" w:hAnsi="Franklin Gothic Book" w:cs="Arial"/>
          <w:sz w:val="22"/>
          <w:szCs w:val="22"/>
        </w:rPr>
        <w:t>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430C15">
      <w:pPr>
        <w:spacing w:line="240" w:lineRule="auto"/>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2C732343"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w:t>
            </w:r>
            <w:r w:rsidR="00051943">
              <w:rPr>
                <w:rFonts w:ascii="Franklin Gothic Book" w:hAnsi="Franklin Gothic Book" w:cs="Arial"/>
                <w:sz w:val="22"/>
                <w:szCs w:val="22"/>
              </w:rPr>
              <w:t xml:space="preserve">Elektrownia </w:t>
            </w:r>
            <w:r w:rsidRPr="004C7D79">
              <w:rPr>
                <w:rFonts w:ascii="Franklin Gothic Book" w:hAnsi="Franklin Gothic Book" w:cs="Arial"/>
                <w:sz w:val="22"/>
                <w:szCs w:val="22"/>
              </w:rPr>
              <w:t xml:space="preserve">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33A4BFF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2F703AC5"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EC6615">
              <w:rPr>
                <w:rFonts w:ascii="Franklin Gothic Book" w:hAnsi="Franklin Gothic Book" w:cs="Arial"/>
                <w:sz w:val="22"/>
                <w:szCs w:val="22"/>
              </w:rPr>
              <w:t>„Wymiana obejściowych klap szczelnych dla instalacji IOS „C” i „D” oraz modernizacja instalacji powietrza doszczelniającego IOS „C” i „D” w 2020r. w Enea Elektrownia Połaniec S.A..”</w:t>
            </w:r>
            <w:r w:rsidR="008E0942" w:rsidRPr="00C07D6E">
              <w:rPr>
                <w:rFonts w:ascii="Franklin Gothic Book" w:hAnsi="Franklin Gothic Book" w:cs="Arial"/>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BB064A">
            <w:pPr>
              <w:spacing w:line="240" w:lineRule="auto"/>
              <w:ind w:left="252" w:firstLine="37"/>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BB064A">
            <w:pPr>
              <w:spacing w:line="240" w:lineRule="auto"/>
              <w:ind w:left="252" w:firstLine="37"/>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1B0D69" w:rsidP="00BB064A">
            <w:pPr>
              <w:spacing w:line="240" w:lineRule="auto"/>
              <w:ind w:left="252" w:firstLine="37"/>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7F8B53BB"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EC6615">
              <w:rPr>
                <w:rFonts w:ascii="Franklin Gothic Book" w:hAnsi="Franklin Gothic Book" w:cs="Arial"/>
                <w:sz w:val="22"/>
                <w:szCs w:val="22"/>
              </w:rPr>
              <w:t>„Wymiana obejściowych klap szczelnych dla instalacji IOS „C” i „D” oraz modernizacja instalacji powietrza doszczelniającego IOS „C” i „D” w 2020r. w Enea Elektrownia Połaniec S.A..”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1F1827AB" w:rsidR="002C28AC" w:rsidRPr="004C7D79" w:rsidRDefault="00EC6615">
            <w:pPr>
              <w:spacing w:line="240" w:lineRule="auto"/>
              <w:jc w:val="both"/>
              <w:rPr>
                <w:rFonts w:ascii="Franklin Gothic Book" w:hAnsi="Franklin Gothic Book" w:cs="Arial"/>
                <w:sz w:val="22"/>
                <w:szCs w:val="22"/>
              </w:rPr>
            </w:pPr>
            <w:r>
              <w:rPr>
                <w:rFonts w:ascii="Franklin Gothic Book" w:hAnsi="Franklin Gothic Book" w:cs="Arial"/>
                <w:sz w:val="22"/>
                <w:szCs w:val="22"/>
              </w:rPr>
              <w:t>„Wymiana obejściowych klap szczelnych dla instalacji IOS „C” i „D” oraz modernizacja instalacji powietrza doszczelniającego IOS „C” i „D” w 2020r. w Enea Elektrownia Połaniec S.A..”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FEE2C09"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w:t>
            </w:r>
            <w:r w:rsidR="00051943">
              <w:rPr>
                <w:rFonts w:ascii="Franklin Gothic Book" w:hAnsi="Franklin Gothic Book" w:cs="Arial"/>
                <w:sz w:val="22"/>
                <w:szCs w:val="22"/>
              </w:rPr>
              <w:t>decyzją</w:t>
            </w:r>
            <w:r w:rsidR="00051943"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906BBA8"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20598B">
              <w:rPr>
                <w:rFonts w:ascii="Franklin Gothic Book" w:hAnsi="Franklin Gothic Book" w:cs="Arial"/>
                <w:bCs/>
                <w:sz w:val="22"/>
                <w:szCs w:val="22"/>
              </w:rPr>
              <w:t>9</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20598B">
              <w:rPr>
                <w:rFonts w:ascii="Franklin Gothic Book" w:hAnsi="Franklin Gothic Book" w:cs="Arial"/>
                <w:bCs/>
                <w:sz w:val="22"/>
                <w:szCs w:val="22"/>
              </w:rPr>
              <w:t>843</w:t>
            </w:r>
            <w:r w:rsidRPr="004C7D79">
              <w:rPr>
                <w:rFonts w:ascii="Franklin Gothic Book" w:hAnsi="Franklin Gothic Book" w:cs="Arial"/>
                <w:bCs/>
                <w:sz w:val="22"/>
                <w:szCs w:val="22"/>
              </w:rPr>
              <w:t>)</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 xml:space="preserve">(UE) 2016/679 z dnia 27 kwietnia 2016 r. w sprawie ochrony osób fizycznych w związku z przetwarzaniem danych osobowych i w sprawie swobodnego przepływu takich danych oraz uchylenia dyrektywy 95/46/WE (ogólne </w:t>
            </w:r>
            <w:r w:rsidR="003A79C2" w:rsidRPr="004C7D79">
              <w:rPr>
                <w:rFonts w:ascii="Franklin Gothic Book" w:hAnsi="Franklin Gothic Book" w:cs="Arial"/>
                <w:sz w:val="22"/>
                <w:szCs w:val="22"/>
              </w:rPr>
              <w:lastRenderedPageBreak/>
              <w:t>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1B48D475" w:rsidR="007046DC" w:rsidRPr="004C7D79" w:rsidRDefault="00296501" w:rsidP="007046DC">
            <w:pPr>
              <w:spacing w:after="120" w:line="240" w:lineRule="auto"/>
              <w:jc w:val="both"/>
              <w:rPr>
                <w:rFonts w:ascii="Franklin Gothic Book" w:hAnsi="Franklin Gothic Book" w:cs="Arial"/>
                <w:sz w:val="22"/>
                <w:szCs w:val="22"/>
              </w:rPr>
            </w:pPr>
            <w:r>
              <w:rPr>
                <w:rFonts w:ascii="Franklin Gothic Book" w:eastAsiaTheme="minorHAnsi" w:hAnsi="Franklin Gothic Book" w:cs="Calibri"/>
                <w:sz w:val="22"/>
                <w:szCs w:val="22"/>
                <w:lang w:eastAsia="en-US"/>
              </w:rPr>
              <w:t>Rozporządzenie</w:t>
            </w:r>
            <w:r w:rsidR="007046DC" w:rsidRPr="004C7D79">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D05C67C" w14:textId="77777777" w:rsidR="007046DC"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p w14:paraId="1C2755C2" w14:textId="3E92CED2" w:rsidR="0020598B" w:rsidRDefault="00EB41E2"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20598B">
              <w:rPr>
                <w:rFonts w:ascii="Franklin Gothic Book" w:hAnsi="Franklin Gothic Book" w:cs="Arial"/>
                <w:sz w:val="22"/>
                <w:szCs w:val="22"/>
              </w:rPr>
              <w:t xml:space="preserve">raz </w:t>
            </w:r>
          </w:p>
          <w:p w14:paraId="355CFF3A" w14:textId="086D278A" w:rsidR="0020598B" w:rsidRPr="004C7D79" w:rsidRDefault="0020598B">
            <w:pPr>
              <w:spacing w:after="120" w:line="240" w:lineRule="auto"/>
              <w:jc w:val="both"/>
              <w:rPr>
                <w:rFonts w:ascii="Franklin Gothic Book" w:hAnsi="Franklin Gothic Book" w:cs="Arial"/>
                <w:sz w:val="22"/>
                <w:szCs w:val="22"/>
              </w:rPr>
            </w:pPr>
            <w:r w:rsidRPr="0020598B">
              <w:rPr>
                <w:rFonts w:ascii="Franklin Gothic Book" w:hAnsi="Franklin Gothic Book" w:cs="Arial"/>
                <w:sz w:val="22"/>
                <w:szCs w:val="22"/>
              </w:rPr>
              <w:t>Rozporządzenie Ministra Energii z dnia 28 sierpnia 2019 r. w sprawie bezpieczeństwa i higieny pracy przy urządzeniach energetycznych</w:t>
            </w:r>
            <w:r w:rsidR="00EB41E2">
              <w:rPr>
                <w:rFonts w:ascii="Franklin Gothic Book" w:hAnsi="Franklin Gothic Book" w:cs="Arial"/>
                <w:sz w:val="22"/>
                <w:szCs w:val="22"/>
              </w:rPr>
              <w:t xml:space="preserve"> (Dz.U. 2019</w:t>
            </w:r>
            <w:r w:rsidR="00EB41E2" w:rsidRPr="004C7D79">
              <w:rPr>
                <w:rFonts w:ascii="Franklin Gothic Book" w:hAnsi="Franklin Gothic Book" w:cs="Arial"/>
                <w:sz w:val="22"/>
                <w:szCs w:val="22"/>
              </w:rPr>
              <w:t xml:space="preserve"> poz. </w:t>
            </w:r>
            <w:r w:rsidR="00EB41E2">
              <w:rPr>
                <w:rFonts w:ascii="Franklin Gothic Book" w:hAnsi="Franklin Gothic Book" w:cs="Arial"/>
                <w:sz w:val="22"/>
                <w:szCs w:val="22"/>
              </w:rPr>
              <w:t>1830</w:t>
            </w:r>
            <w:r w:rsidR="00EB41E2" w:rsidRPr="004C7D79">
              <w:rPr>
                <w:rFonts w:ascii="Franklin Gothic Book" w:hAnsi="Franklin Gothic Book" w:cs="Arial"/>
                <w:sz w:val="22"/>
                <w:szCs w:val="22"/>
              </w:rPr>
              <w:t>)</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47DDDE8E" w:rsidR="0095011C" w:rsidRPr="007765A8" w:rsidRDefault="0095011C" w:rsidP="007046DC">
            <w:pPr>
              <w:spacing w:after="120" w:line="240" w:lineRule="auto"/>
              <w:jc w:val="both"/>
              <w:rPr>
                <w:rFonts w:ascii="Franklin Gothic Book" w:eastAsia="Univers-BoldPL" w:hAnsi="Franklin Gothic Book" w:cs="Univers-BoldPL"/>
                <w:bCs/>
                <w:sz w:val="22"/>
                <w:szCs w:val="22"/>
                <w:lang w:eastAsia="en-US"/>
              </w:rPr>
            </w:pPr>
            <w:r w:rsidRPr="0095011C">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w:t>
            </w:r>
            <w:r>
              <w:rPr>
                <w:rFonts w:ascii="Franklin Gothic Book" w:eastAsia="Univers-BoldPL" w:hAnsi="Franklin Gothic Book" w:cs="Univers-BoldPL"/>
                <w:bCs/>
                <w:sz w:val="22"/>
                <w:szCs w:val="22"/>
                <w:lang w:eastAsia="en-US"/>
              </w:rPr>
              <w:t xml:space="preserve"> (</w:t>
            </w:r>
            <w:r w:rsidRPr="0095011C">
              <w:rPr>
                <w:rFonts w:ascii="Franklin Gothic Book" w:eastAsia="Univers-BoldPL" w:hAnsi="Franklin Gothic Book" w:cs="Univers-BoldPL"/>
                <w:bCs/>
                <w:sz w:val="22"/>
                <w:szCs w:val="22"/>
                <w:lang w:eastAsia="en-US"/>
              </w:rPr>
              <w:t>Dz.U. 2019 poz. 1008</w:t>
            </w:r>
            <w:r>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D067EB" w:rsidRPr="004C7D79" w14:paraId="150ACE28" w14:textId="77777777" w:rsidTr="003F1850">
        <w:tc>
          <w:tcPr>
            <w:tcW w:w="993" w:type="dxa"/>
            <w:shd w:val="clear" w:color="auto" w:fill="DEEAF6" w:themeFill="accent1" w:themeFillTint="33"/>
            <w:tcMar>
              <w:left w:w="28" w:type="dxa"/>
              <w:right w:w="28" w:type="dxa"/>
            </w:tcMar>
            <w:vAlign w:val="center"/>
          </w:tcPr>
          <w:p w14:paraId="443C1EAE" w14:textId="77777777" w:rsidR="00D067EB" w:rsidRPr="004C7D79" w:rsidRDefault="00D067EB" w:rsidP="00D067EB">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171C57D" w14:textId="04675D27" w:rsidR="00D067EB" w:rsidRPr="004C7D79" w:rsidRDefault="00D067EB" w:rsidP="00D067EB">
            <w:pPr>
              <w:spacing w:line="240" w:lineRule="auto"/>
              <w:rPr>
                <w:rFonts w:ascii="Franklin Gothic Book" w:hAnsi="Franklin Gothic Book"/>
                <w:b/>
                <w:bCs/>
                <w:color w:val="000000"/>
                <w:sz w:val="22"/>
                <w:szCs w:val="22"/>
              </w:rPr>
            </w:pPr>
            <w:r w:rsidRPr="00A45F6F">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14B222CE" w14:textId="77777777" w:rsidR="00D067EB" w:rsidRPr="004C7D79" w:rsidRDefault="00D067EB" w:rsidP="00D067EB">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0EDFCE0" w14:textId="0C6D55C5" w:rsidR="00D067EB" w:rsidRPr="004C7D79" w:rsidRDefault="00D067EB" w:rsidP="00D067EB">
            <w:pPr>
              <w:spacing w:line="240" w:lineRule="auto"/>
              <w:jc w:val="both"/>
              <w:rPr>
                <w:rFonts w:ascii="Franklin Gothic Book" w:hAnsi="Franklin Gothic Book"/>
                <w:color w:val="000000"/>
                <w:sz w:val="22"/>
                <w:szCs w:val="22"/>
              </w:rPr>
            </w:pPr>
            <w:r w:rsidRPr="00A45F6F">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62CE193D" w:rsidR="007046DC" w:rsidRPr="004C7D79" w:rsidRDefault="00C31F30" w:rsidP="007046DC">
            <w:pPr>
              <w:spacing w:after="120" w:line="240" w:lineRule="auto"/>
              <w:jc w:val="both"/>
              <w:rPr>
                <w:rFonts w:ascii="Franklin Gothic Book" w:hAnsi="Franklin Gothic Book" w:cs="Arial"/>
                <w:sz w:val="22"/>
                <w:szCs w:val="22"/>
              </w:rPr>
            </w:pPr>
            <w:r w:rsidRPr="00C31F30">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r>
              <w:t xml:space="preserve"> (</w:t>
            </w:r>
            <w:r w:rsidRPr="00C31F30">
              <w:rPr>
                <w:rFonts w:ascii="Franklin Gothic Book" w:hAnsi="Franklin Gothic Book"/>
                <w:bCs/>
                <w:color w:val="000000"/>
                <w:sz w:val="22"/>
                <w:szCs w:val="22"/>
              </w:rPr>
              <w:t>Dz.U. 2018 poz. 47</w:t>
            </w:r>
            <w:r>
              <w:rPr>
                <w:rFonts w:ascii="Franklin Gothic Book" w:hAnsi="Franklin Gothic Book"/>
                <w:bCs/>
                <w:color w:val="000000"/>
                <w:sz w:val="22"/>
                <w:szCs w:val="22"/>
              </w:rPr>
              <w:t>)</w:t>
            </w:r>
            <w:r w:rsidRPr="00C31F30" w:rsidDel="00C31F30">
              <w:rPr>
                <w:rFonts w:ascii="Franklin Gothic Book" w:hAnsi="Franklin Gothic Book"/>
                <w:bCs/>
                <w:color w:val="000000"/>
                <w:sz w:val="22"/>
                <w:szCs w:val="22"/>
              </w:rPr>
              <w:t xml:space="preserve"> </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r w:rsidR="006B3665" w:rsidRPr="004C7D79" w14:paraId="0786D567" w14:textId="77777777" w:rsidTr="003F1850">
        <w:tc>
          <w:tcPr>
            <w:tcW w:w="993" w:type="dxa"/>
            <w:shd w:val="clear" w:color="auto" w:fill="DEEAF6" w:themeFill="accent1" w:themeFillTint="33"/>
            <w:tcMar>
              <w:left w:w="28" w:type="dxa"/>
              <w:right w:w="28" w:type="dxa"/>
            </w:tcMar>
            <w:vAlign w:val="center"/>
          </w:tcPr>
          <w:p w14:paraId="1F76AA4A" w14:textId="77777777" w:rsidR="006B3665" w:rsidRPr="004C7D79" w:rsidRDefault="006B3665"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6F9C9F" w14:textId="63943FD0" w:rsidR="006B3665" w:rsidRPr="004C7D79" w:rsidRDefault="006B3665" w:rsidP="007046DC">
            <w:pPr>
              <w:spacing w:line="240" w:lineRule="auto"/>
              <w:rPr>
                <w:rFonts w:ascii="Franklin Gothic Book" w:hAnsi="Franklin Gothic Book" w:cs="Arial"/>
                <w:b/>
                <w:sz w:val="22"/>
                <w:szCs w:val="22"/>
              </w:rPr>
            </w:pPr>
            <w:r>
              <w:rPr>
                <w:rFonts w:ascii="Franklin Gothic Book" w:hAnsi="Franklin Gothic Book" w:cs="Arial"/>
                <w:b/>
                <w:sz w:val="22"/>
                <w:szCs w:val="22"/>
              </w:rPr>
              <w:t>Platforma Zakupowa</w:t>
            </w:r>
          </w:p>
        </w:tc>
        <w:tc>
          <w:tcPr>
            <w:tcW w:w="283" w:type="dxa"/>
            <w:tcMar>
              <w:left w:w="28" w:type="dxa"/>
              <w:right w:w="28" w:type="dxa"/>
            </w:tcMar>
            <w:vAlign w:val="center"/>
          </w:tcPr>
          <w:p w14:paraId="22D83B08" w14:textId="77777777" w:rsidR="006B3665" w:rsidRPr="004C7D79" w:rsidRDefault="006B3665"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C5D6F61" w14:textId="57C9752C" w:rsidR="006B3665" w:rsidRPr="004C7D79" w:rsidRDefault="006B3665"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Elektroniczna Platforma Zakupowa pod adresem: </w:t>
            </w:r>
            <w:hyperlink r:id="rId16" w:history="1">
              <w:r w:rsidRPr="001E45A6">
                <w:rPr>
                  <w:rStyle w:val="Hipercze"/>
                  <w:rFonts w:ascii="Franklin Gothic Book" w:hAnsi="Franklin Gothic Book" w:cs="Arial"/>
                  <w:sz w:val="22"/>
                  <w:szCs w:val="22"/>
                </w:rPr>
                <w:t>https://aukcje.eb2b.com.pl/</w:t>
              </w:r>
            </w:hyperlink>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7CB692F9" w:rsidR="00F8057B" w:rsidRDefault="00A01D1D" w:rsidP="00C31F30">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w:t>
      </w:r>
      <w:r w:rsidR="00051943">
        <w:rPr>
          <w:rFonts w:ascii="Franklin Gothic Book" w:hAnsi="Franklin Gothic Book" w:cs="Arial"/>
        </w:rPr>
        <w:t xml:space="preserve">Elektrownia Połaniec S.A. </w:t>
      </w:r>
      <w:r w:rsidRPr="004C7D79">
        <w:rPr>
          <w:rFonts w:ascii="Franklin Gothic Book" w:hAnsi="Franklin Gothic Book" w:cs="Arial"/>
        </w:rPr>
        <w:t xml:space="preserve">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1024CD">
        <w:rPr>
          <w:rFonts w:ascii="Franklin Gothic Book" w:hAnsi="Franklin Gothic Book" w:cs="Arial"/>
        </w:rPr>
        <w:t>pn.</w:t>
      </w:r>
      <w:r w:rsidR="001024CD" w:rsidRPr="004C7D79">
        <w:rPr>
          <w:rFonts w:ascii="Franklin Gothic Book" w:hAnsi="Franklin Gothic Book" w:cs="Arial"/>
        </w:rPr>
        <w:t xml:space="preserve"> </w:t>
      </w:r>
      <w:r w:rsidR="00EC6615">
        <w:rPr>
          <w:rFonts w:ascii="Franklin Gothic Book" w:hAnsi="Franklin Gothic Book" w:cs="Arial"/>
        </w:rPr>
        <w:t>„Wymiana obejściowych klap szczelnych dla instalacji IOS „C” i „D” oraz modernizacja instalacji powietrza doszczelniającego IOS „C” i „D” w 2020r. w Enea Elektrownia Połaniec S.A..”</w:t>
      </w:r>
      <w:r w:rsidR="00C31F30" w:rsidRPr="00C31F30" w:rsidDel="00C31F30">
        <w:rPr>
          <w:rFonts w:ascii="Franklin Gothic Book" w:hAnsi="Franklin Gothic Book" w:cs="Arial"/>
        </w:rPr>
        <w:t xml:space="preserve"> </w:t>
      </w:r>
      <w:r w:rsidR="001024CD" w:rsidRPr="001024CD" w:rsidDel="001024CD">
        <w:rPr>
          <w:rFonts w:ascii="Franklin Gothic Book" w:hAnsi="Franklin Gothic Book" w:cs="Arial"/>
        </w:rPr>
        <w:t xml:space="preserve"> </w:t>
      </w:r>
      <w:r w:rsidR="00662F65" w:rsidRPr="00662F65">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259BE01"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3C4DF2">
        <w:rPr>
          <w:rFonts w:ascii="Franklin Gothic Book" w:eastAsia="Times New Roman" w:hAnsi="Franklin Gothic Book" w:cs="Arial"/>
          <w:lang w:eastAsia="pl-PL"/>
        </w:rPr>
        <w:t xml:space="preserve"> zakłada</w:t>
      </w:r>
      <w:r w:rsidRPr="004C7D79">
        <w:rPr>
          <w:rFonts w:ascii="Franklin Gothic Book" w:eastAsia="Times New Roman" w:hAnsi="Franklin Gothic Book" w:cs="Arial"/>
          <w:lang w:eastAsia="pl-PL"/>
        </w:rPr>
        <w:t xml:space="preserve"> zastosowanie w postępowaniu procedury określonej w art. 24 aa Ustawy</w:t>
      </w:r>
      <w:r w:rsidR="006B0557">
        <w:rPr>
          <w:rFonts w:ascii="Franklin Gothic Book" w:eastAsia="Times New Roman" w:hAnsi="Franklin Gothic Book" w:cs="Arial"/>
          <w:lang w:eastAsia="pl-PL"/>
        </w:rPr>
        <w:t xml:space="preserve"> oraz aukcji elektronicznej</w:t>
      </w:r>
      <w:r w:rsidR="00061163"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w:t>
      </w:r>
    </w:p>
    <w:p w14:paraId="3DA6964C" w14:textId="1C83267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1EE7FD0E"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FB29F8">
        <w:rPr>
          <w:rFonts w:ascii="Franklin Gothic Book" w:eastAsia="Times New Roman" w:hAnsi="Franklin Gothic Book" w:cs="Arial"/>
          <w:lang w:eastAsia="pl-PL"/>
        </w:rPr>
        <w:t xml:space="preserve"> w </w:t>
      </w:r>
      <w:r w:rsidR="003C4DF2">
        <w:rPr>
          <w:rFonts w:ascii="Franklin Gothic Book" w:eastAsia="Times New Roman" w:hAnsi="Franklin Gothic Book" w:cs="Arial"/>
          <w:lang w:eastAsia="pl-PL"/>
        </w:rPr>
        <w:t>przypadku, gdy Postępowanie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6EAD7E9B"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EC6615">
        <w:rPr>
          <w:rFonts w:ascii="Franklin Gothic Book" w:hAnsi="Franklin Gothic Book" w:cs="Arial"/>
          <w:b/>
        </w:rPr>
        <w:t>NZ/PZP/15/2020</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10DEE444" w:rsidR="008E0942" w:rsidRPr="004C7D79" w:rsidRDefault="00A01D1D" w:rsidP="00C31F30">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3C4DF2">
        <w:rPr>
          <w:rFonts w:ascii="Franklin Gothic Book" w:hAnsi="Franklin Gothic Book" w:cs="Arial"/>
          <w:lang w:eastAsia="ja-JP"/>
        </w:rPr>
        <w:t xml:space="preserve">to </w:t>
      </w:r>
      <w:r w:rsidR="00EC6615">
        <w:rPr>
          <w:rFonts w:ascii="Franklin Gothic Book" w:hAnsi="Franklin Gothic Book" w:cs="Arial"/>
          <w:lang w:eastAsia="ja-JP"/>
        </w:rPr>
        <w:t>„Wymiana obejściowych klap szczelnych dla instalacji IOS „C” i „D” oraz modernizacja instalacji powietrza doszczelniającego IOS „C” i „D” w 2020r. w Enea Elektrownia Połaniec S.A..”</w:t>
      </w:r>
      <w:r w:rsidR="007F4CFF">
        <w:rPr>
          <w:rFonts w:ascii="Franklin Gothic Book" w:hAnsi="Franklin Gothic Book" w:cs="Arial"/>
          <w:lang w:eastAsia="ja-JP"/>
        </w:rPr>
        <w:t>.</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7C2C3CB5"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296501">
        <w:rPr>
          <w:rFonts w:ascii="Franklin Gothic Book" w:hAnsi="Franklin Gothic Book" w:cs="Arial"/>
          <w:lang w:eastAsia="ja-JP"/>
        </w:rPr>
        <w:t xml:space="preserve"> i w Części III SIWZ</w:t>
      </w:r>
      <w:r w:rsidR="00FD1908">
        <w:rPr>
          <w:rFonts w:ascii="Franklin Gothic Book" w:hAnsi="Franklin Gothic Book" w:cs="Arial"/>
          <w:lang w:eastAsia="ja-JP"/>
        </w:rPr>
        <w:t>.</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67BD6913"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lastRenderedPageBreak/>
        <w:t xml:space="preserve">W ramach przedmiotowego postępowania Zamawiający </w:t>
      </w:r>
      <w:r w:rsidRPr="00C07D6E">
        <w:rPr>
          <w:rFonts w:ascii="Franklin Gothic Book" w:eastAsia="Calibri" w:hAnsi="Franklin Gothic Book"/>
          <w:b w:val="0"/>
          <w:strike/>
          <w:sz w:val="22"/>
          <w:szCs w:val="22"/>
          <w:lang w:eastAsia="ja-JP"/>
        </w:rPr>
        <w:t>przewidział</w:t>
      </w:r>
      <w:r w:rsidR="004820DD" w:rsidRPr="009D5562">
        <w:rPr>
          <w:rFonts w:ascii="Franklin Gothic Book" w:eastAsia="Calibri" w:hAnsi="Franklin Gothic Book"/>
          <w:b w:val="0"/>
          <w:strike/>
          <w:sz w:val="22"/>
          <w:szCs w:val="22"/>
          <w:lang w:eastAsia="ja-JP"/>
        </w:rPr>
        <w:t>/</w:t>
      </w:r>
      <w:r w:rsidR="004820DD" w:rsidRPr="00C07D6E">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1024CD">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2B848E5C" w14:textId="51E7C42B" w:rsidR="00C31F30" w:rsidRPr="007765A8" w:rsidRDefault="00C31F30" w:rsidP="007765A8">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7765A8">
        <w:rPr>
          <w:rFonts w:ascii="Franklin Gothic Book" w:hAnsi="Franklin Gothic Book" w:cs="Arial"/>
          <w:color w:val="000000" w:themeColor="text1"/>
        </w:rPr>
        <w:t>Termin obowiązywani</w:t>
      </w:r>
      <w:r>
        <w:rPr>
          <w:rFonts w:ascii="Franklin Gothic Book" w:hAnsi="Franklin Gothic Book" w:cs="Arial"/>
          <w:color w:val="000000" w:themeColor="text1"/>
        </w:rPr>
        <w:t>a Umowy został określony w</w:t>
      </w:r>
      <w:r w:rsidRPr="007765A8">
        <w:rPr>
          <w:rFonts w:ascii="Franklin Gothic Book" w:hAnsi="Franklin Gothic Book" w:cs="Arial"/>
          <w:color w:val="000000" w:themeColor="text1"/>
        </w:rPr>
        <w:t xml:space="preserve"> 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2B79718A" w:rsidR="00A01D1D" w:rsidRPr="00430C15"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Umowa na wykonanie przedmiotu zamówienia (wg wzoru stanowiącego </w:t>
      </w:r>
      <w:r w:rsidR="00296501">
        <w:rPr>
          <w:rFonts w:ascii="Franklin Gothic Book" w:hAnsi="Franklin Gothic Book" w:cs="Arial"/>
        </w:rPr>
        <w:t>Część III SIWZ</w:t>
      </w:r>
      <w:r w:rsidR="003676CF" w:rsidRPr="008363B6">
        <w:rPr>
          <w:rFonts w:ascii="Franklin Gothic Book" w:hAnsi="Franklin Gothic Book" w:cs="Arial"/>
        </w:rPr>
        <w:t>.</w:t>
      </w:r>
    </w:p>
    <w:p w14:paraId="6DC098E9" w14:textId="6BA799CF"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7D33E4F0" w:rsidR="00C752C8" w:rsidRPr="00C07D6E" w:rsidRDefault="00C752C8" w:rsidP="00AB207E">
      <w:pPr>
        <w:pStyle w:val="Akapitzlist"/>
        <w:numPr>
          <w:ilvl w:val="3"/>
          <w:numId w:val="3"/>
        </w:numPr>
        <w:jc w:val="both"/>
        <w:rPr>
          <w:rFonts w:ascii="Franklin Gothic Book" w:hAnsi="Franklin Gothic Book" w:cs="Arial"/>
          <w:lang w:eastAsia="ja-JP"/>
        </w:rPr>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C07D6E">
        <w:rPr>
          <w:rFonts w:ascii="Franklin Gothic Book" w:hAnsi="Franklin Gothic Book" w:cs="Arial"/>
          <w:lang w:eastAsia="ja-JP"/>
        </w:rPr>
        <w:t xml:space="preserve">posiada dostęp do środków finansowych lub zdolność kredytową, odpowiednią do wykonania przedmiotowego zamówienia co najmniej: </w:t>
      </w:r>
      <w:r w:rsidR="00A71041">
        <w:rPr>
          <w:rFonts w:ascii="Franklin Gothic Book" w:hAnsi="Franklin Gothic Book" w:cs="Arial"/>
          <w:lang w:eastAsia="ja-JP"/>
        </w:rPr>
        <w:t>3</w:t>
      </w:r>
      <w:r w:rsidR="00AB4DEB" w:rsidRPr="00C07D6E">
        <w:rPr>
          <w:rFonts w:ascii="Franklin Gothic Book" w:hAnsi="Franklin Gothic Book" w:cs="Arial"/>
          <w:lang w:eastAsia="ja-JP"/>
        </w:rPr>
        <w:t xml:space="preserve">00.000,00 </w:t>
      </w:r>
      <w:r w:rsidRPr="00C07D6E">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03EE3DA9" w:rsidR="00C752C8" w:rsidRDefault="00512BA4" w:rsidP="00943392">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00813767">
        <w:rPr>
          <w:rFonts w:ascii="Franklin Gothic Book" w:hAnsi="Franklin Gothic Book" w:cs="Arial"/>
          <w:bCs/>
        </w:rPr>
        <w:t xml:space="preserve"> - </w:t>
      </w:r>
      <w:r w:rsidRPr="00C07D6E">
        <w:rPr>
          <w:rFonts w:ascii="Franklin Gothic Book" w:hAnsi="Franklin Gothic Book" w:cs="Arial"/>
        </w:rPr>
        <w:t xml:space="preserve">Wykonawca spełni warunek jeżeli wykaże, że w okresie ostatnich </w:t>
      </w:r>
      <w:r w:rsidR="00590F31">
        <w:rPr>
          <w:rFonts w:ascii="Franklin Gothic Book" w:hAnsi="Franklin Gothic Book" w:cs="Arial"/>
        </w:rPr>
        <w:t>5</w:t>
      </w:r>
      <w:r w:rsidRPr="00C07D6E">
        <w:rPr>
          <w:rFonts w:ascii="Franklin Gothic Book" w:hAnsi="Franklin Gothic Book" w:cs="Arial"/>
        </w:rPr>
        <w:t xml:space="preserve"> lat przed upływem terminu składania ofert, a jeżeli okres prowadzenia działalności jest krótszy – w tym okresie, wykonał lub wykonuje</w:t>
      </w:r>
      <w:r w:rsidR="00C752C8" w:rsidRPr="00C07D6E">
        <w:rPr>
          <w:rFonts w:ascii="Franklin Gothic Book" w:hAnsi="Franklin Gothic Book" w:cs="Arial"/>
          <w:bCs/>
        </w:rPr>
        <w:t xml:space="preserve"> </w:t>
      </w:r>
      <w:r w:rsidR="00943392" w:rsidRPr="00943392">
        <w:rPr>
          <w:rFonts w:ascii="Franklin Gothic Book" w:hAnsi="Franklin Gothic Book" w:cs="Arial"/>
          <w:bCs/>
        </w:rPr>
        <w:t>co najmniej 3 prace w zakresie wykonywania remontów/montażu urządzeń energetycznych w energetyce zawodowej o wartości łącznej nie niższej niż 1.000.000 zł brutto</w:t>
      </w:r>
      <w:r w:rsidR="003C4DF2" w:rsidRPr="00C07D6E">
        <w:rPr>
          <w:rFonts w:ascii="Franklin Gothic Book" w:hAnsi="Franklin Gothic Book" w:cs="Arial"/>
          <w:bCs/>
        </w:rPr>
        <w:t>,</w:t>
      </w:r>
      <w:r w:rsidR="00C752C8" w:rsidRPr="00C07D6E">
        <w:rPr>
          <w:rFonts w:ascii="Franklin Gothic Book" w:hAnsi="Franklin Gothic Book" w:cs="Arial"/>
          <w:bCs/>
        </w:rPr>
        <w:t xml:space="preserve"> w</w:t>
      </w:r>
      <w:r w:rsidR="00382C62" w:rsidRPr="00C07D6E">
        <w:rPr>
          <w:rFonts w:ascii="Franklin Gothic Book" w:hAnsi="Franklin Gothic Book" w:cs="Arial"/>
          <w:bCs/>
        </w:rPr>
        <w:t> </w:t>
      </w:r>
      <w:r w:rsidR="00C752C8" w:rsidRPr="00C07D6E">
        <w:rPr>
          <w:rFonts w:ascii="Franklin Gothic Book" w:hAnsi="Franklin Gothic Book" w:cs="Arial"/>
          <w:bCs/>
        </w:rPr>
        <w:t>przypadku podmiotów występujących wspólnie</w:t>
      </w:r>
      <w:r w:rsidR="006D533E" w:rsidRPr="00C07D6E">
        <w:rPr>
          <w:rFonts w:ascii="Franklin Gothic Book" w:hAnsi="Franklin Gothic Book" w:cs="Arial"/>
          <w:bCs/>
        </w:rPr>
        <w:t>,</w:t>
      </w:r>
      <w:r w:rsidR="00C752C8" w:rsidRPr="00C07D6E">
        <w:rPr>
          <w:rFonts w:ascii="Franklin Gothic Book" w:hAnsi="Franklin Gothic Book" w:cs="Arial"/>
          <w:bCs/>
        </w:rPr>
        <w:t xml:space="preserve"> warunek ten podmioty mogą spełniać łącznie,</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lastRenderedPageBreak/>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4ED34B2"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z 2019</w:t>
      </w:r>
      <w:r w:rsidR="00296501">
        <w:rPr>
          <w:rFonts w:ascii="Franklin Gothic Book" w:hAnsi="Franklin Gothic Book"/>
        </w:rPr>
        <w:t xml:space="preserve"> r.</w:t>
      </w:r>
      <w:r w:rsidR="00D62D11">
        <w:rPr>
          <w:rFonts w:ascii="Franklin Gothic Book" w:hAnsi="Franklin Gothic Book"/>
        </w:rPr>
        <w:t xml:space="preserve">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lastRenderedPageBreak/>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1FED28E0"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xml:space="preserve">- w przypadku, gdy wykonawca, lub osoba której dotyczy informacja ma odpowiednio siedzibę lub miejsce zamieszkania na </w:t>
      </w:r>
      <w:r w:rsidR="00B97739" w:rsidRPr="004C7D79">
        <w:rPr>
          <w:rFonts w:ascii="Franklin Gothic Book" w:hAnsi="Franklin Gothic Book" w:cs="Arial"/>
          <w:lang w:eastAsia="ja-JP"/>
        </w:rPr>
        <w:lastRenderedPageBreak/>
        <w:t>terytorium Rzeczypospolitej Polskiej</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r w:rsidR="00BC395B">
        <w:rPr>
          <w:rFonts w:ascii="Franklin Gothic Book" w:hAnsi="Franklin Gothic Book" w:cs="Arial"/>
          <w:lang w:eastAsia="ja-JP"/>
        </w:rPr>
        <w:t>(</w:t>
      </w:r>
      <w:r w:rsidR="00172602" w:rsidRPr="004C7D79">
        <w:rPr>
          <w:rFonts w:ascii="Franklin Gothic Book" w:hAnsi="Franklin Gothic Book" w:cs="Arial"/>
          <w:lang w:eastAsia="ja-JP"/>
        </w:rPr>
        <w:t>W przypadku wykonawcy będącego osobą fizyczną informacj</w:t>
      </w:r>
      <w:r w:rsidR="00BC395B">
        <w:rPr>
          <w:rFonts w:ascii="Franklin Gothic Book" w:hAnsi="Franklin Gothic Book" w:cs="Arial"/>
          <w:lang w:eastAsia="ja-JP"/>
        </w:rPr>
        <w:t>a</w:t>
      </w:r>
      <w:r w:rsidR="00172602" w:rsidRPr="004C7D79">
        <w:rPr>
          <w:rFonts w:ascii="Franklin Gothic Book" w:hAnsi="Franklin Gothic Book" w:cs="Arial"/>
          <w:lang w:eastAsia="ja-JP"/>
        </w:rPr>
        <w:t xml:space="preserve"> z KRK w zakresie określonym w art. 24 ust. 1 pkt 21</w:t>
      </w:r>
      <w:r w:rsidR="00296501">
        <w:rPr>
          <w:rFonts w:ascii="Franklin Gothic Book" w:hAnsi="Franklin Gothic Book" w:cs="Arial"/>
          <w:lang w:eastAsia="ja-JP"/>
        </w:rPr>
        <w:t xml:space="preserve"> Ustawy nie dotyczy</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lastRenderedPageBreak/>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3965DE9B"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w:t>
      </w:r>
      <w:r w:rsidR="00296501">
        <w:rPr>
          <w:rFonts w:ascii="Franklin Gothic Book" w:hAnsi="Franklin Gothic Book" w:cs="Arial"/>
          <w:lang w:eastAsia="ja-JP"/>
        </w:rPr>
        <w:t>ć wystawione nie wcześniej niż 3</w:t>
      </w:r>
      <w:r w:rsidRPr="004C7D79">
        <w:rPr>
          <w:rFonts w:ascii="Franklin Gothic Book" w:hAnsi="Franklin Gothic Book" w:cs="Arial"/>
          <w:lang w:eastAsia="ja-JP"/>
        </w:rPr>
        <w:t xml:space="preserve">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lastRenderedPageBreak/>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19DF9EA3" w:rsidR="00085B70"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32D59FF1" w14:textId="03C57A27" w:rsidR="00BC395B" w:rsidRPr="004C7D79"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BC395B">
        <w:rPr>
          <w:rFonts w:ascii="Franklin Gothic Book" w:hAnsi="Franklin Gothic Book"/>
        </w:rPr>
        <w:t>oświadczenie Wykonawcy o braku orzeczenia wobec niego tytułem środka zapobiegawczego zakazu ubiegania się o zamówienia publiczne;</w:t>
      </w:r>
    </w:p>
    <w:p w14:paraId="798A460A" w14:textId="521BCAF3"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A96E03">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63993441"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7743B805" w14:textId="27009B83" w:rsidR="00A01D1D" w:rsidRPr="007765A8" w:rsidRDefault="00A01D1D"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w:t>
      </w:r>
      <w:r w:rsidR="00A96E03">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00B91C34">
        <w:rPr>
          <w:rFonts w:ascii="Franklin Gothic Book" w:hAnsi="Franklin Gothic Book" w:cs="Arial"/>
          <w:lang w:eastAsia="ja-JP"/>
        </w:rPr>
        <w:t xml:space="preserve"> </w:t>
      </w:r>
      <w:r w:rsidRPr="007765A8">
        <w:rPr>
          <w:rFonts w:ascii="Franklin Gothic Book" w:hAnsi="Franklin Gothic Book" w:cs="Arial"/>
          <w:lang w:eastAsia="ja-JP"/>
        </w:rPr>
        <w:t>wykaz</w:t>
      </w:r>
      <w:r w:rsidR="001C5BA1" w:rsidRPr="007765A8">
        <w:rPr>
          <w:rFonts w:ascii="Franklin Gothic Book" w:hAnsi="Franklin Gothic Book" w:cs="Arial"/>
          <w:lang w:eastAsia="ja-JP"/>
        </w:rPr>
        <w:t>y</w:t>
      </w:r>
      <w:r w:rsidRPr="007765A8">
        <w:rPr>
          <w:rFonts w:ascii="Franklin Gothic Book" w:hAnsi="Franklin Gothic Book" w:cs="Arial"/>
          <w:lang w:eastAsia="ja-JP"/>
        </w:rPr>
        <w:t xml:space="preserve"> usług</w:t>
      </w:r>
      <w:r w:rsidR="003F1FAB" w:rsidRPr="007765A8">
        <w:rPr>
          <w:rFonts w:ascii="Franklin Gothic Book" w:hAnsi="Franklin Gothic Book" w:cs="Arial"/>
          <w:lang w:eastAsia="ja-JP"/>
        </w:rPr>
        <w:t xml:space="preserve"> </w:t>
      </w:r>
      <w:r w:rsidRPr="007765A8">
        <w:rPr>
          <w:rFonts w:ascii="Franklin Gothic Book" w:hAnsi="Franklin Gothic Book" w:cs="Arial"/>
          <w:lang w:eastAsia="ja-JP"/>
        </w:rPr>
        <w:t xml:space="preserve">wykonanych przez Wykonawcę, a w przypadku świadczeń okresowych lub ciągłych również wykonywanych, w okresie ostatnich </w:t>
      </w:r>
      <w:r w:rsidR="00590F31">
        <w:rPr>
          <w:rFonts w:ascii="Franklin Gothic Book" w:hAnsi="Franklin Gothic Book" w:cs="Arial"/>
          <w:lang w:eastAsia="ja-JP"/>
        </w:rPr>
        <w:t>5</w:t>
      </w:r>
      <w:r w:rsidRPr="007765A8">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podmiotów, na rzecz których zostały wykonane, oraz załączeniem dowodów określających czy zostały </w:t>
      </w:r>
      <w:r w:rsidR="007860B2" w:rsidRPr="007765A8">
        <w:rPr>
          <w:rFonts w:ascii="Franklin Gothic Book" w:hAnsi="Franklin Gothic Book" w:cs="Arial"/>
          <w:lang w:eastAsia="ja-JP"/>
        </w:rPr>
        <w:t>wykonane lub są wykonywane należycie</w:t>
      </w:r>
      <w:r w:rsidRPr="007765A8">
        <w:rPr>
          <w:rFonts w:ascii="Franklin Gothic Book" w:hAnsi="Franklin Gothic Book" w:cs="Arial"/>
          <w:lang w:eastAsia="ja-JP"/>
        </w:rPr>
        <w:t>, przy czym dowodami, o których mowa, są referencje</w:t>
      </w:r>
      <w:r w:rsidR="00932147" w:rsidRPr="007765A8">
        <w:rPr>
          <w:rFonts w:ascii="Franklin Gothic Book" w:hAnsi="Franklin Gothic Book" w:cs="Arial"/>
          <w:lang w:eastAsia="ja-JP"/>
        </w:rPr>
        <w:t>,</w:t>
      </w:r>
      <w:r w:rsidRPr="007765A8">
        <w:rPr>
          <w:rFonts w:ascii="Franklin Gothic Book" w:hAnsi="Franklin Gothic Book" w:cs="Arial"/>
          <w:lang w:eastAsia="ja-JP"/>
        </w:rPr>
        <w:t xml:space="preserve"> bądź inne dokumenty wystawione przez podmiot, na rzecz którego usługi</w:t>
      </w:r>
      <w:r w:rsidR="003F1FAB" w:rsidRPr="007765A8">
        <w:rPr>
          <w:rFonts w:ascii="Franklin Gothic Book" w:hAnsi="Franklin Gothic Book" w:cs="Arial"/>
          <w:lang w:eastAsia="ja-JP"/>
        </w:rPr>
        <w:t xml:space="preserve">/dostawy </w:t>
      </w:r>
      <w:r w:rsidRPr="007765A8">
        <w:rPr>
          <w:rFonts w:ascii="Franklin Gothic Book" w:hAnsi="Franklin Gothic Book" w:cs="Arial"/>
          <w:lang w:eastAsia="ja-JP"/>
        </w:rPr>
        <w:t>były wykonywane, a w przypadku świadczeń okresowych lub ciągłych są wykonywane, a</w:t>
      </w:r>
      <w:r w:rsidR="0089625F" w:rsidRPr="007765A8">
        <w:rPr>
          <w:rFonts w:ascii="Franklin Gothic Book" w:hAnsi="Franklin Gothic Book" w:cs="Arial"/>
          <w:lang w:eastAsia="ja-JP"/>
        </w:rPr>
        <w:t> </w:t>
      </w:r>
      <w:r w:rsidRPr="007765A8">
        <w:rPr>
          <w:rFonts w:ascii="Franklin Gothic Book" w:hAnsi="Franklin Gothic Book" w:cs="Arial"/>
          <w:lang w:eastAsia="ja-JP"/>
        </w:rPr>
        <w:t>jeżeli z uzasadnionej przyczyny o obiektywnym charakterze Wykonawca nie jest w</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57FC3576"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 xml:space="preserve">W przypadku, kiedy kwoty będą podane w walucie innej niż PLN, Zamawiający w celu oceny spełnienia warunku dokona ich przeliczenia </w:t>
      </w:r>
      <w:r w:rsidRPr="004C7D79">
        <w:rPr>
          <w:rFonts w:ascii="Franklin Gothic Book" w:hAnsi="Franklin Gothic Book"/>
          <w:color w:val="5B9BD5" w:themeColor="accent1"/>
        </w:rPr>
        <w:lastRenderedPageBreak/>
        <w:t>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19BD8D9" w14:textId="77777777" w:rsidR="00B91C34" w:rsidRDefault="00B91C34" w:rsidP="005876BC">
      <w:pPr>
        <w:shd w:val="clear" w:color="auto" w:fill="FFFFFF" w:themeFill="background1"/>
        <w:spacing w:line="240" w:lineRule="auto"/>
        <w:ind w:left="1778"/>
        <w:jc w:val="both"/>
        <w:rPr>
          <w:rFonts w:ascii="Franklin Gothic Book" w:hAnsi="Franklin Gothic Book"/>
          <w:color w:val="5B9BD5" w:themeColor="accent1"/>
        </w:rPr>
      </w:pP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05509BF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B91C34">
              <w:rPr>
                <w:rFonts w:ascii="Franklin Gothic Book" w:hAnsi="Franklin Gothic Book" w:cs="Arial"/>
                <w:b/>
                <w:color w:val="000000"/>
              </w:rPr>
              <w:t>10</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lastRenderedPageBreak/>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t>
      </w:r>
      <w:r w:rsidRPr="004C7D79">
        <w:rPr>
          <w:rFonts w:ascii="Franklin Gothic Book" w:hAnsi="Franklin Gothic Book" w:cs="Arial"/>
        </w:rPr>
        <w:lastRenderedPageBreak/>
        <w:t>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lastRenderedPageBreak/>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2DD79EA2" w:rsidR="00274481" w:rsidRPr="004C7D79" w:rsidRDefault="00274481" w:rsidP="00B91C34">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EC6615">
        <w:rPr>
          <w:rFonts w:ascii="Franklin Gothic Book" w:hAnsi="Franklin Gothic Book"/>
          <w:b/>
          <w:snapToGrid w:val="0"/>
        </w:rPr>
        <w:t>„Wymiana obejściowych klap szczelnych dla instalacji IOS „C” i „D” oraz modernizacja instalacji powietrza doszczelniającego IOS „C” i „D” w 2020r. w Enea Elektrownia Połaniec S.A..”</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t>
      </w:r>
      <w:r w:rsidRPr="004C7D79">
        <w:rPr>
          <w:rFonts w:ascii="Franklin Gothic Book" w:hAnsi="Franklin Gothic Book"/>
          <w:snapToGrid w:val="0"/>
        </w:rPr>
        <w:lastRenderedPageBreak/>
        <w:t>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5E04DED9"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lastRenderedPageBreak/>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7"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5CC72F6" w:rsidR="00274481"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8"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449B89F5" w14:textId="77777777" w:rsidR="00296501" w:rsidRPr="00296501" w:rsidRDefault="00296501" w:rsidP="00296501">
      <w:pPr>
        <w:pStyle w:val="Akapitzlist"/>
        <w:numPr>
          <w:ilvl w:val="1"/>
          <w:numId w:val="153"/>
        </w:numPr>
        <w:tabs>
          <w:tab w:val="left" w:pos="1560"/>
        </w:tabs>
        <w:ind w:hanging="801"/>
        <w:jc w:val="both"/>
        <w:rPr>
          <w:rFonts w:ascii="Franklin Gothic Book" w:hAnsi="Franklin Gothic Book"/>
        </w:rPr>
      </w:pPr>
      <w:r w:rsidRPr="00296501">
        <w:rPr>
          <w:rFonts w:ascii="Franklin Gothic Book" w:hAnsi="Franklin Gothic Book"/>
        </w:rPr>
        <w:lastRenderedPageBreak/>
        <w:t>Zamawiający preferuje kontakt za pośrednictwem poczty elektronicznej w sytuacjach, w których w SIWZ nie został zastrzeżony kontakt w innej formie.</w:t>
      </w:r>
    </w:p>
    <w:p w14:paraId="1E0854DF" w14:textId="77777777" w:rsidR="00296501" w:rsidRPr="00C92E58" w:rsidRDefault="00296501" w:rsidP="00296501">
      <w:pPr>
        <w:pStyle w:val="Akapitzlist"/>
        <w:shd w:val="clear" w:color="auto" w:fill="FFFFFF" w:themeFill="background1"/>
        <w:ind w:left="993" w:hanging="567"/>
        <w:jc w:val="both"/>
        <w:rPr>
          <w:rFonts w:ascii="Franklin Gothic Book" w:hAnsi="Franklin Gothic Book" w:cs="Arial"/>
        </w:rPr>
      </w:pPr>
      <w:r w:rsidRPr="00C92E58">
        <w:rPr>
          <w:rFonts w:ascii="Franklin Gothic Book" w:hAnsi="Franklin Gothic Book" w:cs="Arial"/>
        </w:rPr>
        <w:t>14.18.</w:t>
      </w:r>
      <w:r w:rsidRPr="00C92E58">
        <w:rPr>
          <w:rFonts w:ascii="Franklin Gothic Book" w:hAnsi="Franklin Gothic Book" w:cs="Arial"/>
        </w:rPr>
        <w:tab/>
        <w:t>Podczas otwarcia Ofert informacji udzielają: Przewodniczący, Sekretarz lub wyznaczeni Członkowie Komisji Przetargowej Zamawiającego.</w:t>
      </w:r>
    </w:p>
    <w:p w14:paraId="40ACB2D2" w14:textId="77777777" w:rsidR="00296501" w:rsidRPr="004C7D79" w:rsidRDefault="00296501" w:rsidP="00296501">
      <w:pPr>
        <w:pStyle w:val="Akapitzlist"/>
        <w:shd w:val="clear" w:color="auto" w:fill="FFFFFF" w:themeFill="background1"/>
        <w:ind w:left="993" w:hanging="567"/>
        <w:jc w:val="both"/>
        <w:rPr>
          <w:rFonts w:ascii="Franklin Gothic Book" w:hAnsi="Franklin Gothic Book" w:cs="Arial"/>
        </w:rPr>
      </w:pPr>
      <w:r w:rsidRPr="00C92E58">
        <w:rPr>
          <w:rFonts w:ascii="Franklin Gothic Book" w:hAnsi="Franklin Gothic Book" w:cs="Arial"/>
        </w:rPr>
        <w:t>14.19.</w:t>
      </w:r>
      <w:r w:rsidRPr="00C92E58">
        <w:rPr>
          <w:rFonts w:ascii="Franklin Gothic Book" w:hAnsi="Franklin Gothic Book" w:cs="Arial"/>
        </w:rPr>
        <w:tab/>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632B52" w14:textId="77777777" w:rsidR="00296501" w:rsidRPr="004C7D79" w:rsidRDefault="00296501" w:rsidP="00274481">
      <w:pPr>
        <w:pStyle w:val="Akapitzlist"/>
        <w:shd w:val="clear" w:color="auto" w:fill="FFFFFF" w:themeFill="background1"/>
        <w:ind w:left="993"/>
        <w:jc w:val="both"/>
        <w:rPr>
          <w:rFonts w:ascii="Franklin Gothic Book" w:hAnsi="Franklin Gothic Book" w:cs="Arial"/>
        </w:rPr>
      </w:pP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513E05">
      <w:pPr>
        <w:pStyle w:val="Akapitzlist"/>
        <w:numPr>
          <w:ilvl w:val="1"/>
          <w:numId w:val="3"/>
        </w:numPr>
        <w:shd w:val="clear" w:color="auto" w:fill="FFFFFF" w:themeFill="background1"/>
        <w:ind w:left="993" w:hanging="709"/>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084F9D41" w:rsidR="004F08B3" w:rsidRPr="00AB207E" w:rsidRDefault="004F08B3" w:rsidP="00513E05">
      <w:pPr>
        <w:pStyle w:val="Akapitzlist"/>
        <w:numPr>
          <w:ilvl w:val="1"/>
          <w:numId w:val="3"/>
        </w:numPr>
        <w:shd w:val="clear" w:color="auto" w:fill="FFFFFF" w:themeFill="background1"/>
        <w:ind w:left="993" w:hanging="709"/>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943392">
        <w:rPr>
          <w:rFonts w:ascii="Franklin Gothic Book" w:hAnsi="Franklin Gothic Book" w:cs="Arial"/>
        </w:rPr>
        <w:t>6</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943392">
        <w:rPr>
          <w:rFonts w:ascii="Franklin Gothic Book" w:hAnsi="Franklin Gothic Book" w:cs="Arial"/>
        </w:rPr>
        <w:t>sześćdziesiąt</w:t>
      </w:r>
      <w:r w:rsidR="00B91C34">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4C4BA5D"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Wykonawca może wnieść wadium w formach </w:t>
      </w:r>
      <w:r w:rsidR="00296501">
        <w:rPr>
          <w:rFonts w:ascii="Franklin Gothic Book" w:hAnsi="Franklin Gothic Book" w:cs="Arial"/>
        </w:rPr>
        <w:t xml:space="preserve">i terminie </w:t>
      </w:r>
      <w:r w:rsidRPr="004C7D79">
        <w:rPr>
          <w:rFonts w:ascii="Franklin Gothic Book" w:hAnsi="Franklin Gothic Book" w:cs="Arial"/>
        </w:rPr>
        <w:t>określonych w art. 45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7150868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w:t>
      </w:r>
      <w:r w:rsidR="00EC6615">
        <w:rPr>
          <w:rFonts w:ascii="Franklin Gothic Book" w:hAnsi="Franklin Gothic Book" w:cs="Arial"/>
          <w:b/>
        </w:rPr>
        <w:t>NZ/PZP/15/2020</w:t>
      </w:r>
      <w:r w:rsidR="00FF1B1B">
        <w:rPr>
          <w:rFonts w:ascii="Franklin Gothic Book" w:hAnsi="Franklin Gothic Book" w:cs="Arial"/>
          <w:b/>
        </w:rPr>
        <w:t>”.</w:t>
      </w:r>
    </w:p>
    <w:p w14:paraId="19B6A620" w14:textId="3E1D5B0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357E8D">
        <w:rPr>
          <w:rFonts w:ascii="Franklin Gothic Book" w:hAnsi="Franklin Gothic Book" w:cs="Arial"/>
          <w:b/>
        </w:rPr>
        <w:t>(Załącznik nr 6</w:t>
      </w:r>
      <w:r w:rsidR="00FF1B1B" w:rsidRPr="00357E8D">
        <w:rPr>
          <w:rFonts w:ascii="Franklin Gothic Book" w:hAnsi="Franklin Gothic Book" w:cs="Arial"/>
          <w:b/>
        </w:rPr>
        <w:t xml:space="preserve"> </w:t>
      </w:r>
      <w:r w:rsidRPr="00357E8D">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 xml:space="preserve">W przypadku wniesienia wadium w formie innej niż w pieniądzu – dokumenty potwierdzające wniesienie wadium powinny zostać załączone do oferty w postaci elektronicznej przez załączenie na Platformie Zakupowej oryginału dokumentu </w:t>
      </w:r>
      <w:r w:rsidRPr="008459E1">
        <w:rPr>
          <w:rFonts w:ascii="Franklin Gothic Book" w:hAnsi="Franklin Gothic Book" w:cs="Arial"/>
        </w:rPr>
        <w:lastRenderedPageBreak/>
        <w:t>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samodzielnie lub na wniosek Zamawiającego może przedłużyć termin związania ofertą, z tym, że Zamawiający może tylko raz, co najmniej na 3 dni przed </w:t>
      </w:r>
      <w:r w:rsidRPr="004C7D79">
        <w:rPr>
          <w:rFonts w:ascii="Franklin Gothic Book" w:hAnsi="Franklin Gothic Book" w:cs="Arial"/>
        </w:rPr>
        <w:lastRenderedPageBreak/>
        <w:t>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315AE4E5"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i przygotować Ofertę zgodnie z wymaganiami określonymi w tym dokumencie. </w:t>
      </w:r>
      <w:r w:rsidR="008363B6">
        <w:rPr>
          <w:rFonts w:ascii="Franklin Gothic Book" w:hAnsi="Franklin Gothic Book"/>
        </w:rPr>
        <w:t xml:space="preserve">Zamawiający informuje, że dokona </w:t>
      </w:r>
      <w:r w:rsidR="00731365">
        <w:rPr>
          <w:rFonts w:ascii="Franklin Gothic Book" w:hAnsi="Franklin Gothic Book"/>
        </w:rPr>
        <w:t xml:space="preserve">badania i </w:t>
      </w:r>
      <w:r w:rsidR="008363B6">
        <w:rPr>
          <w:rFonts w:ascii="Franklin Gothic Book" w:hAnsi="Franklin Gothic Book"/>
        </w:rPr>
        <w:t xml:space="preserve">oceny ofert i towarzyszących im załączników wyłącznie w zakresie wynikającym z treści Ustawy oraz </w:t>
      </w:r>
      <w:r w:rsidR="00731365">
        <w:rPr>
          <w:rFonts w:ascii="Franklin Gothic Book" w:hAnsi="Franklin Gothic Book"/>
        </w:rPr>
        <w:t>w zakresie określonym w</w:t>
      </w:r>
      <w:r w:rsidR="008363B6">
        <w:rPr>
          <w:rFonts w:ascii="Franklin Gothic Book" w:hAnsi="Franklin Gothic Book"/>
        </w:rPr>
        <w:t xml:space="preserve"> SIWZ.</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0739B805"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8363B6">
        <w:rPr>
          <w:rFonts w:ascii="Franklin Gothic Book" w:hAnsi="Franklin Gothic Book"/>
        </w:rPr>
        <w:t>19</w:t>
      </w:r>
      <w:r w:rsidRPr="004C7D79">
        <w:rPr>
          <w:rFonts w:ascii="Franklin Gothic Book" w:hAnsi="Franklin Gothic Book"/>
        </w:rPr>
        <w:t xml:space="preserve"> r. poz. </w:t>
      </w:r>
      <w:r w:rsidR="008363B6">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w:t>
      </w:r>
      <w:r w:rsidRPr="004C7D79">
        <w:rPr>
          <w:rFonts w:ascii="Franklin Gothic Book" w:hAnsi="Franklin Gothic Book"/>
        </w:rPr>
        <w:lastRenderedPageBreak/>
        <w:t>polecenia „Załącznik stanowiący tajemnicę przedsiębiorstwa”. Wczytanie załącznika następuje poprzez polecenie „Zapisz”. Wykonawca nie może zastrzec informacji, o których mowa w art. 86 ust. 4 Ustawy.</w:t>
      </w:r>
    </w:p>
    <w:p w14:paraId="34C643DC" w14:textId="7858731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2940FB64"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r>
      <w:r w:rsidRPr="004C7D79">
        <w:rPr>
          <w:rFonts w:ascii="Franklin Gothic Book" w:hAnsi="Franklin Gothic Book"/>
        </w:rPr>
        <w:lastRenderedPageBreak/>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42A4BC9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Wykonawca za pośrednictwem Platformy może samodzielnie usunąć wczytany przez siebie Ofertę (załącznik/załączniki). W tym celu w zakładce „</w:t>
      </w:r>
      <w:r w:rsidR="00590F31">
        <w:rPr>
          <w:rFonts w:ascii="Franklin Gothic Book" w:hAnsi="Franklin Gothic Book"/>
        </w:rPr>
        <w:t xml:space="preserve">Załączniki” Wykonawca korzysta </w:t>
      </w:r>
      <w:r w:rsidRPr="004C7D79">
        <w:rPr>
          <w:rFonts w:ascii="Franklin Gothic Book" w:hAnsi="Franklin Gothic Book"/>
        </w:rPr>
        <w:t>z polecenia „Usuń” po wybraniu odpowiedniego załącznika/ów.</w:t>
      </w:r>
    </w:p>
    <w:p w14:paraId="227F624C" w14:textId="4C554C31"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0A4FC08D"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B91C34">
        <w:rPr>
          <w:rFonts w:ascii="Franklin Gothic Book" w:hAnsi="Franklin Gothic Book"/>
          <w:b/>
        </w:rPr>
        <w:t>………………………………..</w:t>
      </w:r>
      <w:r w:rsidR="00316ADE">
        <w:rPr>
          <w:rFonts w:ascii="Franklin Gothic Book" w:hAnsi="Franklin Gothic Book"/>
          <w:b/>
        </w:rPr>
        <w:t>r.</w:t>
      </w:r>
      <w:r w:rsidR="00316ADE" w:rsidRPr="00602006">
        <w:rPr>
          <w:rFonts w:ascii="Franklin Gothic Book" w:hAnsi="Franklin Gothic Book"/>
          <w:b/>
        </w:rPr>
        <w:t xml:space="preserve">, </w:t>
      </w:r>
      <w:r w:rsidR="00E02360" w:rsidRPr="00602006">
        <w:rPr>
          <w:rFonts w:ascii="Franklin Gothic Book" w:hAnsi="Franklin Gothic Book"/>
          <w:b/>
        </w:rPr>
        <w:t xml:space="preserve">o godz. </w:t>
      </w:r>
      <w:r w:rsidR="00316ADE">
        <w:rPr>
          <w:rFonts w:ascii="Franklin Gothic Book" w:hAnsi="Franklin Gothic Book"/>
          <w:b/>
        </w:rPr>
        <w:t>10:00.</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3344DFDA"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B91C34">
        <w:rPr>
          <w:rFonts w:ascii="Franklin Gothic Book" w:hAnsi="Franklin Gothic Book"/>
          <w:b/>
        </w:rPr>
        <w:t>………………………………….</w:t>
      </w:r>
      <w:r w:rsidR="00152B2E">
        <w:rPr>
          <w:rFonts w:ascii="Franklin Gothic Book" w:hAnsi="Franklin Gothic Book"/>
          <w:b/>
        </w:rPr>
        <w:t xml:space="preserve">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316ADE">
        <w:rPr>
          <w:rFonts w:ascii="Franklin Gothic Book" w:hAnsi="Franklin Gothic Book"/>
          <w:b/>
        </w:rPr>
        <w:t>10:30</w:t>
      </w:r>
      <w:r w:rsidR="00316ADE"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52EDE1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lastRenderedPageBreak/>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296501">
        <w:rPr>
          <w:rFonts w:ascii="Franklin Gothic Book" w:hAnsi="Franklin Gothic Book" w:cs="Arial"/>
        </w:rPr>
        <w:t>:</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5B7F89AE" w:rsidR="003C709A"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424C3" w:rsidRPr="00A45F6F" w14:paraId="0868B42C" w14:textId="77777777" w:rsidTr="00BA7DB3">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1B4F51A6" w14:textId="77777777" w:rsidR="008424C3" w:rsidRPr="00A45F6F" w:rsidRDefault="008424C3" w:rsidP="00BA7DB3">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4CFC0281" w14:textId="77777777" w:rsidR="008424C3" w:rsidRPr="00A45F6F" w:rsidRDefault="008424C3" w:rsidP="00BA7DB3">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AF8E75A"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WAGA (udział procentowy)</w:t>
            </w:r>
          </w:p>
          <w:p w14:paraId="39D05564"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(W)</w:t>
            </w:r>
          </w:p>
        </w:tc>
      </w:tr>
      <w:tr w:rsidR="008424C3" w:rsidRPr="00A45F6F" w14:paraId="19427F0C" w14:textId="77777777" w:rsidTr="00BA7DB3">
        <w:trPr>
          <w:jc w:val="center"/>
        </w:trPr>
        <w:tc>
          <w:tcPr>
            <w:tcW w:w="1696" w:type="dxa"/>
            <w:tcBorders>
              <w:top w:val="single" w:sz="4" w:space="0" w:color="auto"/>
              <w:bottom w:val="single" w:sz="4" w:space="0" w:color="auto"/>
            </w:tcBorders>
            <w:vAlign w:val="center"/>
          </w:tcPr>
          <w:p w14:paraId="33D4C378"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A45F6F">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045B9103"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 xml:space="preserve"> </w:t>
            </w:r>
            <w:r w:rsidRPr="00A45F6F">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47D6DF54" w14:textId="77777777" w:rsidR="008424C3" w:rsidRPr="00A45F6F" w:rsidRDefault="008424C3" w:rsidP="00BA7DB3">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A45F6F">
              <w:rPr>
                <w:rFonts w:ascii="Franklin Gothic Book" w:eastAsia="Calibri" w:hAnsi="Franklin Gothic Book" w:cs="Arial"/>
                <w:b/>
                <w:sz w:val="22"/>
                <w:szCs w:val="22"/>
                <w:lang w:eastAsia="en-US"/>
              </w:rPr>
              <w:t>100 pkt</w:t>
            </w:r>
          </w:p>
        </w:tc>
      </w:tr>
    </w:tbl>
    <w:p w14:paraId="2710A78F" w14:textId="77777777" w:rsidR="008424C3" w:rsidRPr="00A45F6F" w:rsidRDefault="008424C3" w:rsidP="008424C3">
      <w:pPr>
        <w:tabs>
          <w:tab w:val="left" w:pos="720"/>
          <w:tab w:val="left" w:pos="1560"/>
        </w:tabs>
        <w:spacing w:line="300" w:lineRule="auto"/>
        <w:rPr>
          <w:rFonts w:ascii="Franklin Gothic Book" w:hAnsi="Franklin Gothic Book" w:cs="Arial"/>
          <w:b/>
          <w:sz w:val="22"/>
          <w:szCs w:val="22"/>
        </w:rPr>
      </w:pPr>
    </w:p>
    <w:p w14:paraId="44F8D544" w14:textId="43F90DC8" w:rsidR="008424C3" w:rsidRPr="0052358E" w:rsidRDefault="008424C3" w:rsidP="008424C3">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w:rPr>
                  <w:rFonts w:ascii="Cambria Math" w:hAnsi="Cambria Math" w:cs="Arial"/>
                  <w:sz w:val="20"/>
                  <w:shd w:val="clear" w:color="auto" w:fill="D9D9D9" w:themeFill="background1" w:themeFillShade="D9"/>
                </w:rPr>
                <m:t>Wn</m:t>
              </m:r>
            </m:num>
            <m:den>
              <m:r>
                <w:rPr>
                  <w:rFonts w:ascii="Cambria Math" w:hAnsi="Cambria Math" w:cs="Arial"/>
                  <w:sz w:val="20"/>
                  <w:shd w:val="clear" w:color="auto" w:fill="D9D9D9" w:themeFill="background1" w:themeFillShade="D9"/>
                </w:rPr>
                <m:t>Wo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191A7403" w14:textId="77777777" w:rsidR="008424C3" w:rsidRPr="0052358E" w:rsidRDefault="008424C3" w:rsidP="008424C3">
      <w:pPr>
        <w:tabs>
          <w:tab w:val="left" w:pos="709"/>
        </w:tabs>
        <w:spacing w:line="300" w:lineRule="auto"/>
        <w:jc w:val="both"/>
        <w:rPr>
          <w:rFonts w:ascii="Franklin Gothic Book" w:hAnsi="Franklin Gothic Book" w:cs="Arial"/>
          <w:b/>
          <w:sz w:val="22"/>
          <w:szCs w:val="22"/>
        </w:rPr>
      </w:pPr>
    </w:p>
    <w:p w14:paraId="2DC259A8" w14:textId="77777777" w:rsidR="008424C3" w:rsidRDefault="008424C3" w:rsidP="008424C3">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gdzie:</w:t>
      </w:r>
    </w:p>
    <w:p w14:paraId="13F6543B" w14:textId="77777777" w:rsidR="008424C3" w:rsidRDefault="008424C3" w:rsidP="008424C3">
      <w:pPr>
        <w:tabs>
          <w:tab w:val="left" w:pos="709"/>
        </w:tabs>
        <w:spacing w:line="300" w:lineRule="auto"/>
        <w:ind w:left="709"/>
        <w:jc w:val="both"/>
        <w:rPr>
          <w:rFonts w:ascii="Franklin Gothic Book" w:hAnsi="Franklin Gothic Book" w:cs="Arial"/>
          <w:sz w:val="22"/>
          <w:szCs w:val="22"/>
        </w:rPr>
      </w:pPr>
    </w:p>
    <w:p w14:paraId="5A69211D" w14:textId="77777777" w:rsidR="008424C3" w:rsidRDefault="008424C3" w:rsidP="008424C3">
      <w:pPr>
        <w:tabs>
          <w:tab w:val="left" w:pos="709"/>
        </w:tabs>
        <w:spacing w:line="300" w:lineRule="auto"/>
        <w:ind w:left="709"/>
        <w:jc w:val="both"/>
        <w:rPr>
          <w:rFonts w:ascii="Franklin Gothic Book" w:hAnsi="Franklin Gothic Book" w:cs="Arial"/>
          <w:sz w:val="22"/>
          <w:szCs w:val="22"/>
        </w:rPr>
      </w:pPr>
    </w:p>
    <w:p w14:paraId="0E284A5A" w14:textId="147CEA4B" w:rsidR="008424C3" w:rsidRDefault="008424C3" w:rsidP="008424C3">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 xml:space="preserve">W n - </w:t>
      </w:r>
      <w:r w:rsidR="00296501">
        <w:rPr>
          <w:rFonts w:ascii="Franklin Gothic Book" w:hAnsi="Franklin Gothic Book" w:cs="Arial"/>
          <w:sz w:val="22"/>
          <w:szCs w:val="22"/>
        </w:rPr>
        <w:t>n</w:t>
      </w:r>
      <w:r>
        <w:rPr>
          <w:rFonts w:ascii="Franklin Gothic Book" w:hAnsi="Franklin Gothic Book" w:cs="Arial"/>
          <w:sz w:val="22"/>
          <w:szCs w:val="22"/>
        </w:rPr>
        <w:t xml:space="preserve">ajniższe wynagrodzenie </w:t>
      </w:r>
      <w:r w:rsidR="008056EB">
        <w:rPr>
          <w:rFonts w:ascii="Franklin Gothic Book" w:hAnsi="Franklin Gothic Book" w:cs="Arial"/>
          <w:sz w:val="22"/>
          <w:szCs w:val="22"/>
        </w:rPr>
        <w:t xml:space="preserve">ofertowe </w:t>
      </w:r>
      <w:r>
        <w:rPr>
          <w:rFonts w:ascii="Franklin Gothic Book" w:hAnsi="Franklin Gothic Book" w:cs="Arial"/>
          <w:sz w:val="22"/>
          <w:szCs w:val="22"/>
        </w:rPr>
        <w:t>brutto, spośród ocenianych Ofert</w:t>
      </w:r>
    </w:p>
    <w:p w14:paraId="3AB918FD" w14:textId="77777777" w:rsidR="008424C3" w:rsidRDefault="008424C3" w:rsidP="008424C3">
      <w:pPr>
        <w:tabs>
          <w:tab w:val="left" w:pos="709"/>
        </w:tabs>
        <w:spacing w:line="300" w:lineRule="auto"/>
        <w:ind w:left="709"/>
        <w:jc w:val="both"/>
        <w:rPr>
          <w:rFonts w:ascii="Franklin Gothic Book" w:hAnsi="Franklin Gothic Book" w:cs="Arial"/>
          <w:sz w:val="22"/>
          <w:szCs w:val="22"/>
        </w:rPr>
      </w:pPr>
    </w:p>
    <w:p w14:paraId="486178E9" w14:textId="2CBA632A" w:rsidR="008424C3" w:rsidRDefault="008424C3" w:rsidP="008424C3">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W</w:t>
      </w:r>
      <w:r w:rsidR="007D26A8">
        <w:rPr>
          <w:rFonts w:ascii="Franklin Gothic Book" w:hAnsi="Franklin Gothic Book" w:cs="Arial"/>
          <w:b/>
          <w:sz w:val="22"/>
          <w:szCs w:val="22"/>
        </w:rPr>
        <w:t xml:space="preserve"> </w:t>
      </w:r>
      <w:r>
        <w:rPr>
          <w:rFonts w:ascii="Franklin Gothic Book" w:hAnsi="Franklin Gothic Book" w:cs="Arial"/>
          <w:b/>
          <w:sz w:val="22"/>
          <w:szCs w:val="22"/>
        </w:rPr>
        <w:t xml:space="preserve">o – </w:t>
      </w:r>
      <w:r>
        <w:rPr>
          <w:rFonts w:ascii="Franklin Gothic Book" w:hAnsi="Franklin Gothic Book" w:cs="Arial"/>
          <w:sz w:val="22"/>
          <w:szCs w:val="22"/>
        </w:rPr>
        <w:t xml:space="preserve">wynagrodzenie </w:t>
      </w:r>
      <w:r w:rsidR="008056EB">
        <w:rPr>
          <w:rFonts w:ascii="Franklin Gothic Book" w:hAnsi="Franklin Gothic Book" w:cs="Arial"/>
          <w:sz w:val="22"/>
          <w:szCs w:val="22"/>
        </w:rPr>
        <w:t xml:space="preserve">ofertowe </w:t>
      </w:r>
      <w:r>
        <w:rPr>
          <w:rFonts w:ascii="Franklin Gothic Book" w:hAnsi="Franklin Gothic Book" w:cs="Arial"/>
          <w:sz w:val="22"/>
          <w:szCs w:val="22"/>
        </w:rPr>
        <w:t>brutto, z ocenianej Oferty (określi Wykonawca)</w:t>
      </w:r>
    </w:p>
    <w:p w14:paraId="24725379" w14:textId="77777777" w:rsidR="00740837" w:rsidRPr="004C7D79" w:rsidRDefault="00740837" w:rsidP="00430C15">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2897FE2A" w14:textId="77777777" w:rsidR="00BC1535" w:rsidRPr="00430C15"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579CF025" w:rsidR="00407795" w:rsidRDefault="00407795" w:rsidP="00A92F28">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357E8D">
        <w:rPr>
          <w:rFonts w:ascii="Franklin Gothic Book" w:hAnsi="Franklin Gothic Book"/>
          <w:lang w:eastAsia="ja-JP"/>
        </w:rPr>
        <w:t xml:space="preserve">oraz Załącznika nr </w:t>
      </w:r>
      <w:r w:rsidR="00153CD2">
        <w:rPr>
          <w:rFonts w:ascii="Franklin Gothic Book" w:hAnsi="Franklin Gothic Book"/>
          <w:lang w:eastAsia="ja-JP"/>
        </w:rPr>
        <w:t>4</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w:t>
      </w:r>
      <w:r w:rsidR="006B0557">
        <w:rPr>
          <w:rFonts w:ascii="Franklin Gothic Book" w:hAnsi="Franklin Gothic Book"/>
          <w:lang w:eastAsia="ja-JP"/>
        </w:rPr>
        <w:t>7</w:t>
      </w:r>
      <w:r>
        <w:rPr>
          <w:rFonts w:ascii="Franklin Gothic Book" w:hAnsi="Franklin Gothic Book"/>
          <w:lang w:eastAsia="ja-JP"/>
        </w:rPr>
        <w:t xml:space="preserve"> Części I SIWZ zastosowanie aukcji elektronicznej.</w:t>
      </w:r>
    </w:p>
    <w:p w14:paraId="16317711" w14:textId="5AE26162"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EA011A9"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227E07">
        <w:rPr>
          <w:rFonts w:ascii="Franklin Gothic Book" w:hAnsi="Franklin Gothic Book"/>
          <w:lang w:eastAsia="ja-JP"/>
        </w:rPr>
        <w:t>jkorzystniejszej Oferty zostanie</w:t>
      </w:r>
      <w:r w:rsidRPr="004C7D79">
        <w:rPr>
          <w:rFonts w:ascii="Franklin Gothic Book" w:hAnsi="Franklin Gothic Book"/>
          <w:lang w:eastAsia="ja-JP"/>
        </w:rPr>
        <w:t xml:space="preserve"> przeprowadzon</w:t>
      </w:r>
      <w:r w:rsidR="00227E07">
        <w:rPr>
          <w:rFonts w:ascii="Franklin Gothic Book" w:hAnsi="Franklin Gothic Book"/>
          <w:lang w:eastAsia="ja-JP"/>
        </w:rPr>
        <w:t>a aukcja</w:t>
      </w:r>
      <w:r w:rsidR="00E2084C" w:rsidRPr="004C7D79">
        <w:rPr>
          <w:rFonts w:ascii="Franklin Gothic Book" w:hAnsi="Franklin Gothic Book"/>
          <w:lang w:eastAsia="ja-JP"/>
        </w:rPr>
        <w:t xml:space="preserve"> elektroniczn</w:t>
      </w:r>
      <w:r w:rsidR="00227E07">
        <w:rPr>
          <w:rFonts w:ascii="Franklin Gothic Book" w:hAnsi="Franklin Gothic Book"/>
          <w:lang w:eastAsia="ja-JP"/>
        </w:rPr>
        <w:t>a, jeżeli złożone będą</w:t>
      </w:r>
      <w:r w:rsidRPr="004C7D79">
        <w:rPr>
          <w:rFonts w:ascii="Franklin Gothic Book" w:hAnsi="Franklin Gothic Book"/>
          <w:lang w:eastAsia="ja-JP"/>
        </w:rPr>
        <w:t xml:space="preserve"> 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39BEE3AA"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lastRenderedPageBreak/>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19"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52965A4" w14:textId="77777777"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AB207E"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3E96C1BB"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2CB4C376" w14:textId="77777777" w:rsidR="00227E07" w:rsidRPr="004C7D79" w:rsidRDefault="00227E07" w:rsidP="00227E07">
      <w:pPr>
        <w:pStyle w:val="Akapitzlist"/>
        <w:numPr>
          <w:ilvl w:val="2"/>
          <w:numId w:val="3"/>
        </w:numPr>
        <w:shd w:val="clear" w:color="auto" w:fill="FFFFFF" w:themeFill="background1"/>
        <w:ind w:left="851" w:hanging="131"/>
        <w:jc w:val="both"/>
        <w:rPr>
          <w:rFonts w:ascii="Franklin Gothic Book" w:hAnsi="Franklin Gothic Book" w:cs="Arial"/>
        </w:rPr>
      </w:pPr>
      <w:r w:rsidRPr="00770FE5">
        <w:rPr>
          <w:rFonts w:ascii="Franklin Gothic Book" w:hAnsi="Franklin Gothic Book" w:cs="Arial"/>
        </w:rPr>
        <w:t>Po zamknięciu aukcji elektronicznej Wykonawcy muszą ponownie złożyć Formularz Oferty, stanowiący Załącznik nr 1 do Części I SIWZ wraz z Załącznikiem nr 8 do Formularza Oferta, z nową ceną uwzględniającą cenę zaoferowaną w trakcie aukcji elektronicznej, przy czym wszystkie pozycje w formularzu zostaną odpowiednio i proporcjonalnie zmienione. Wykonawcy składają formularz w terminie do 4 dni od dnia, w którym zamknięto aukcję elektroniczną. Złożony formularz zostanie załączony do umowy zawartej z Wykonawcą, którego oferta została wybrana jako najkorzystniejsza.</w:t>
      </w:r>
    </w:p>
    <w:p w14:paraId="38C9F489" w14:textId="15FA9ED6" w:rsidR="00A01D1D" w:rsidRPr="006B0557" w:rsidRDefault="005D141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6B0557">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6B0557">
        <w:rPr>
          <w:rFonts w:ascii="Franklin Gothic Book" w:hAnsi="Franklin Gothic Book" w:cs="Arial"/>
        </w:rPr>
        <w:t>,</w:t>
      </w:r>
      <w:r w:rsidRPr="006B0557">
        <w:rPr>
          <w:rFonts w:ascii="Franklin Gothic Book" w:hAnsi="Franklin Gothic Book" w:cs="Arial"/>
        </w:rPr>
        <w:t xml:space="preserve"> nie wziął udziału w aukcji elektronicznej, to postanowień pkt</w:t>
      </w:r>
      <w:r w:rsidR="00264DF4" w:rsidRPr="006B0557">
        <w:rPr>
          <w:rFonts w:ascii="Franklin Gothic Book" w:hAnsi="Franklin Gothic Book" w:cs="Arial"/>
        </w:rPr>
        <w:t xml:space="preserve"> 22</w:t>
      </w:r>
      <w:r w:rsidR="00977210" w:rsidRPr="006B0557">
        <w:rPr>
          <w:rFonts w:ascii="Franklin Gothic Book" w:hAnsi="Franklin Gothic Book" w:cs="Arial"/>
        </w:rPr>
        <w:t>.</w:t>
      </w:r>
      <w:r w:rsidR="00BC415E" w:rsidRPr="006B0557">
        <w:rPr>
          <w:rFonts w:ascii="Franklin Gothic Book" w:hAnsi="Franklin Gothic Book" w:cs="Arial"/>
        </w:rPr>
        <w:t>3</w:t>
      </w:r>
      <w:r w:rsidRPr="006B0557">
        <w:rPr>
          <w:rFonts w:ascii="Franklin Gothic Book" w:hAnsi="Franklin Gothic Book" w:cs="Arial"/>
        </w:rPr>
        <w:t xml:space="preserve">.20 </w:t>
      </w:r>
      <w:r w:rsidR="003913A8" w:rsidRPr="006B0557">
        <w:rPr>
          <w:rFonts w:ascii="Franklin Gothic Book" w:hAnsi="Franklin Gothic Book" w:cs="Arial"/>
        </w:rPr>
        <w:t xml:space="preserve">części I SIWZ </w:t>
      </w:r>
      <w:r w:rsidRPr="006B0557">
        <w:rPr>
          <w:rFonts w:ascii="Franklin Gothic Book" w:hAnsi="Franklin Gothic Book" w:cs="Arial"/>
        </w:rPr>
        <w:t xml:space="preserve">nie stosuje się. </w:t>
      </w:r>
      <w:r w:rsidR="003913A8" w:rsidRPr="006B0557">
        <w:rPr>
          <w:rFonts w:ascii="Franklin Gothic Book" w:hAnsi="Franklin Gothic Book" w:cs="Arial"/>
        </w:rPr>
        <w:t>W </w:t>
      </w:r>
      <w:r w:rsidR="00AC3099" w:rsidRPr="006B0557">
        <w:rPr>
          <w:rFonts w:ascii="Franklin Gothic Book" w:hAnsi="Franklin Gothic Book" w:cs="Arial"/>
        </w:rPr>
        <w:t>tej sytuacji Zamawiaj</w:t>
      </w:r>
      <w:r w:rsidR="003913A8" w:rsidRPr="006B0557">
        <w:rPr>
          <w:rFonts w:ascii="Franklin Gothic Book" w:hAnsi="Franklin Gothic Book" w:cs="Arial"/>
        </w:rPr>
        <w:t>ą</w:t>
      </w:r>
      <w:r w:rsidR="00AC3099" w:rsidRPr="006B0557">
        <w:rPr>
          <w:rFonts w:ascii="Franklin Gothic Book" w:hAnsi="Franklin Gothic Book" w:cs="Arial"/>
        </w:rPr>
        <w:t xml:space="preserve">cy przeprowadzi postepowanie </w:t>
      </w:r>
      <w:r w:rsidR="003913A8" w:rsidRPr="006B0557">
        <w:rPr>
          <w:rFonts w:ascii="Franklin Gothic Book" w:hAnsi="Franklin Gothic Book" w:cs="Arial"/>
        </w:rPr>
        <w:t xml:space="preserve">i wybierze Wykonawcę </w:t>
      </w:r>
      <w:r w:rsidR="00AC3099" w:rsidRPr="006B0557">
        <w:rPr>
          <w:rFonts w:ascii="Franklin Gothic Book" w:hAnsi="Franklin Gothic Book" w:cs="Arial"/>
        </w:rPr>
        <w:t>na podstawie ofert z</w:t>
      </w:r>
      <w:r w:rsidR="003913A8" w:rsidRPr="006B0557">
        <w:rPr>
          <w:rFonts w:ascii="Franklin Gothic Book" w:hAnsi="Franklin Gothic Book" w:cs="Arial"/>
        </w:rPr>
        <w:t>łoż</w:t>
      </w:r>
      <w:r w:rsidR="00AC3099" w:rsidRPr="006B0557">
        <w:rPr>
          <w:rFonts w:ascii="Franklin Gothic Book" w:hAnsi="Franklin Gothic Book" w:cs="Arial"/>
        </w:rPr>
        <w:t>onych</w:t>
      </w:r>
      <w:r w:rsidR="003913A8" w:rsidRPr="006B0557">
        <w:rPr>
          <w:rFonts w:ascii="Franklin Gothic Book" w:hAnsi="Franklin Gothic Book" w:cs="Arial"/>
        </w:rPr>
        <w:t xml:space="preserve"> w terminie określony</w:t>
      </w:r>
      <w:r w:rsidR="00AC3099" w:rsidRPr="006B0557">
        <w:rPr>
          <w:rFonts w:ascii="Franklin Gothic Book" w:hAnsi="Franklin Gothic Book" w:cs="Arial"/>
        </w:rPr>
        <w:t xml:space="preserve">m w </w:t>
      </w:r>
      <w:r w:rsidR="00407795" w:rsidRPr="006B0557">
        <w:rPr>
          <w:rFonts w:ascii="Franklin Gothic Book" w:hAnsi="Franklin Gothic Book" w:cs="Arial"/>
        </w:rPr>
        <w:t xml:space="preserve">rozdziale </w:t>
      </w:r>
      <w:r w:rsidR="00AC3099" w:rsidRPr="006B0557">
        <w:rPr>
          <w:rFonts w:ascii="Franklin Gothic Book" w:hAnsi="Franklin Gothic Book" w:cs="Arial"/>
        </w:rPr>
        <w:t xml:space="preserve">19. </w:t>
      </w:r>
      <w:r w:rsidR="00407795" w:rsidRPr="006B0557">
        <w:rPr>
          <w:rFonts w:ascii="Franklin Gothic Book" w:hAnsi="Franklin Gothic Book" w:cs="Arial"/>
        </w:rPr>
        <w:t>C</w:t>
      </w:r>
      <w:r w:rsidR="00AC3099" w:rsidRPr="006B0557">
        <w:rPr>
          <w:rFonts w:ascii="Franklin Gothic Book" w:hAnsi="Franklin Gothic Book" w:cs="Arial"/>
        </w:rPr>
        <w:t>zęści I SIWZ</w:t>
      </w:r>
      <w:r w:rsidR="00407795" w:rsidRPr="006B0557">
        <w:rPr>
          <w:rFonts w:ascii="Franklin Gothic Book" w:hAnsi="Franklin Gothic Book" w:cs="Arial"/>
        </w:rPr>
        <w:t>.</w:t>
      </w:r>
      <w:r w:rsidR="00AC3099" w:rsidRPr="006B0557">
        <w:rPr>
          <w:rFonts w:ascii="Franklin Gothic Book" w:hAnsi="Franklin Gothic Book" w:cs="Arial"/>
        </w:rPr>
        <w:t xml:space="preserve">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AB1D6D">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0" w:history="1">
        <w:r w:rsidR="0091751D" w:rsidRPr="00AB1D6D">
          <w:rPr>
            <w:rStyle w:val="Hipercze"/>
            <w:rFonts w:ascii="Franklin Gothic Book" w:hAnsi="Franklin Gothic Book" w:cs="Arial"/>
          </w:rPr>
          <w:t>https://www.enea.pl/bip/zamowienia/platforma-</w:t>
        </w:r>
        <w:r w:rsidR="0091751D" w:rsidRPr="00AB1D6D">
          <w:rPr>
            <w:rStyle w:val="Hipercze"/>
            <w:rFonts w:ascii="Franklin Gothic Book" w:hAnsi="Franklin Gothic Book" w:cs="Arial"/>
          </w:rPr>
          <w:lastRenderedPageBreak/>
          <w:t>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1"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45771EB6"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23D6E02F"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C6615">
        <w:rPr>
          <w:rFonts w:ascii="Franklin Gothic Book" w:hAnsi="Franklin Gothic Book" w:cs="Arial"/>
        </w:rPr>
        <w:t>NZ/PZP/15/2020</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 xml:space="preserve">W przypadku wniesienia zabezpieczenia w postaci poręczenia bankowego lub poręczenia spółdzielczej kasy oszczędnościowo-kredytowej, z tym że poręczenie </w:t>
      </w:r>
      <w:r w:rsidRPr="004C7D79">
        <w:rPr>
          <w:rFonts w:ascii="Franklin Gothic Book" w:hAnsi="Franklin Gothic Book" w:cs="Arial"/>
        </w:rPr>
        <w:lastRenderedPageBreak/>
        <w:t>kasy jest zawsze poręczeniem pieniężnym, wykonawca winien przedłożyć dokument poręczenia wystawiony przez poręczyciela.</w:t>
      </w:r>
    </w:p>
    <w:p w14:paraId="43959552" w14:textId="77777777"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7099B9D0" w:rsidR="00A01D1D"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30A90305" w:rsidR="007704B8" w:rsidRPr="004C7D79" w:rsidRDefault="00227E07" w:rsidP="00A92F28">
      <w:pPr>
        <w:pStyle w:val="Akapitzlist"/>
        <w:numPr>
          <w:ilvl w:val="2"/>
          <w:numId w:val="3"/>
        </w:numPr>
        <w:shd w:val="clear" w:color="auto" w:fill="FFFFFF" w:themeFill="background1"/>
        <w:jc w:val="both"/>
        <w:rPr>
          <w:rFonts w:ascii="Franklin Gothic Book" w:hAnsi="Franklin Gothic Book" w:cs="Arial"/>
        </w:rPr>
      </w:pPr>
      <w:r>
        <w:rPr>
          <w:rFonts w:ascii="Franklin Gothic Book" w:hAnsi="Franklin Gothic Book" w:cs="Arial"/>
        </w:rPr>
        <w:t>Zamawiający, przed udostę</w:t>
      </w:r>
      <w:r w:rsidR="007704B8" w:rsidRPr="004C7D79">
        <w:rPr>
          <w:rFonts w:ascii="Franklin Gothic Book" w:hAnsi="Franklin Gothic Book" w:cs="Arial"/>
        </w:rPr>
        <w:t xml:space="preserv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007704B8"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w:t>
      </w:r>
      <w:r w:rsidRPr="004C7D79">
        <w:rPr>
          <w:rFonts w:ascii="Franklin Gothic Book" w:hAnsi="Franklin Gothic Book" w:cs="Arial"/>
        </w:rPr>
        <w:lastRenderedPageBreak/>
        <w:t xml:space="preserve">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68D49647" w14:textId="3E5CF674" w:rsidR="00153CD2" w:rsidRPr="00721CE4" w:rsidRDefault="00153CD2" w:rsidP="00153CD2">
      <w:pPr>
        <w:tabs>
          <w:tab w:val="clear" w:pos="3402"/>
        </w:tabs>
        <w:spacing w:after="200" w:line="276" w:lineRule="auto"/>
        <w:rPr>
          <w:rFonts w:ascii="Franklin Gothic Book" w:hAnsi="Franklin Gothic Book"/>
          <w:sz w:val="22"/>
          <w:szCs w:val="22"/>
          <w:u w:val="single"/>
        </w:rPr>
      </w:pPr>
      <w:r w:rsidRPr="00721CE4">
        <w:rPr>
          <w:rFonts w:ascii="Franklin Gothic Book" w:hAnsi="Franklin Gothic Book"/>
          <w:sz w:val="22"/>
          <w:szCs w:val="22"/>
          <w:u w:val="single"/>
        </w:rPr>
        <w:t>Spis załączników do Części I SIWZ:</w:t>
      </w:r>
    </w:p>
    <w:p w14:paraId="3E962165" w14:textId="77777777" w:rsidR="00153CD2" w:rsidRPr="00721CE4" w:rsidRDefault="00153CD2" w:rsidP="00153CD2">
      <w:pPr>
        <w:pStyle w:val="Akapitzlist"/>
        <w:numPr>
          <w:ilvl w:val="0"/>
          <w:numId w:val="209"/>
        </w:numPr>
        <w:jc w:val="both"/>
        <w:rPr>
          <w:rFonts w:ascii="Franklin Gothic Book" w:hAnsi="Franklin Gothic Book"/>
          <w:b/>
        </w:rPr>
      </w:pPr>
      <w:r w:rsidRPr="00721CE4">
        <w:rPr>
          <w:rFonts w:ascii="Franklin Gothic Book" w:hAnsi="Franklin Gothic Book"/>
        </w:rPr>
        <w:t>Załącznik nr 1 do Części I SIWZ - Formularz „Oferta”</w:t>
      </w:r>
    </w:p>
    <w:p w14:paraId="38759BF6" w14:textId="53193BD4" w:rsidR="00153CD2" w:rsidRPr="00EC5B59" w:rsidRDefault="00153CD2" w:rsidP="00153CD2">
      <w:pPr>
        <w:pStyle w:val="Akapitzlist"/>
        <w:numPr>
          <w:ilvl w:val="0"/>
          <w:numId w:val="209"/>
        </w:numPr>
        <w:rPr>
          <w:rFonts w:ascii="Franklin Gothic Book" w:hAnsi="Franklin Gothic Book"/>
        </w:rPr>
      </w:pPr>
      <w:r w:rsidRPr="00EC5B59">
        <w:rPr>
          <w:rFonts w:ascii="Franklin Gothic Book" w:hAnsi="Franklin Gothic Book"/>
        </w:rPr>
        <w:t xml:space="preserve">Załącznik nr </w:t>
      </w:r>
      <w:r>
        <w:rPr>
          <w:rFonts w:ascii="Franklin Gothic Book" w:hAnsi="Franklin Gothic Book"/>
        </w:rPr>
        <w:t>4</w:t>
      </w:r>
      <w:r w:rsidRPr="00EC5B59">
        <w:rPr>
          <w:rFonts w:ascii="Franklin Gothic Book" w:hAnsi="Franklin Gothic Book"/>
        </w:rPr>
        <w:t xml:space="preserve"> do Części I SIWZ - </w:t>
      </w:r>
      <w:r w:rsidRPr="00153CD2">
        <w:rPr>
          <w:rFonts w:ascii="Franklin Gothic Book" w:hAnsi="Franklin Gothic Book"/>
        </w:rPr>
        <w:t>Aukcja elektroniczna</w:t>
      </w:r>
    </w:p>
    <w:p w14:paraId="11FBB1B1" w14:textId="77777777" w:rsidR="00153CD2" w:rsidRPr="007765A8" w:rsidRDefault="00153CD2" w:rsidP="007765A8">
      <w:pPr>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153CD2">
      <w:pPr>
        <w:pStyle w:val="Akapitzlist"/>
        <w:numPr>
          <w:ilvl w:val="0"/>
          <w:numId w:val="209"/>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7765A8" w:rsidRDefault="00A01D1D" w:rsidP="003F1850">
            <w:pPr>
              <w:spacing w:after="40" w:line="240" w:lineRule="auto"/>
              <w:rPr>
                <w:rFonts w:ascii="Franklin Gothic Book" w:hAnsi="Franklin Gothic Book" w:cs="Arial"/>
                <w:b/>
                <w:sz w:val="22"/>
                <w:szCs w:val="22"/>
              </w:rPr>
            </w:pPr>
            <w:r w:rsidRPr="007765A8">
              <w:rPr>
                <w:rFonts w:ascii="Franklin Gothic Book" w:hAnsi="Franklin Gothic Book" w:cs="Arial"/>
                <w:b/>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68F7AD29"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Nawiązując do ogłoszenia Enea </w:t>
      </w:r>
      <w:r w:rsidR="00051943">
        <w:rPr>
          <w:rFonts w:ascii="Franklin Gothic Book" w:hAnsi="Franklin Gothic Book" w:cs="Arial"/>
          <w:sz w:val="22"/>
          <w:szCs w:val="22"/>
        </w:rPr>
        <w:t>Elektrownia Połaniec S.A</w:t>
      </w:r>
      <w:r w:rsidR="00714D41">
        <w:rPr>
          <w:rFonts w:ascii="Franklin Gothic Book" w:hAnsi="Franklin Gothic Book" w:cs="Arial"/>
          <w:sz w:val="22"/>
          <w:szCs w:val="22"/>
        </w:rPr>
        <w:t xml:space="preserve"> </w:t>
      </w:r>
      <w:r w:rsidR="00051943">
        <w:rPr>
          <w:rFonts w:ascii="Franklin Gothic Book" w:hAnsi="Franklin Gothic Book" w:cs="Arial"/>
          <w:sz w:val="22"/>
          <w:szCs w:val="22"/>
        </w:rPr>
        <w:t>.</w:t>
      </w:r>
      <w:r w:rsidRPr="004C7D79">
        <w:rPr>
          <w:rFonts w:ascii="Franklin Gothic Book" w:hAnsi="Franklin Gothic Book" w:cs="Arial"/>
          <w:sz w:val="22"/>
          <w:szCs w:val="22"/>
        </w:rPr>
        <w:t>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EC6615">
        <w:rPr>
          <w:rFonts w:ascii="Franklin Gothic Book" w:hAnsi="Franklin Gothic Book" w:cs="Arial"/>
          <w:b/>
          <w:sz w:val="22"/>
          <w:szCs w:val="22"/>
        </w:rPr>
        <w:t>„Wymiana obejściowych klap szczelnych dla instalacji IOS „C” i „D” oraz modernizacja instalacji powietrza doszczelniającego IOS „C” i „D” w 2020r. w Enea Elektrownia Połaniec S.A..”</w:t>
      </w:r>
      <w:r w:rsidR="00153CD2" w:rsidRPr="00C07D6E" w:rsidDel="00153CD2">
        <w:rPr>
          <w:rFonts w:ascii="Franklin Gothic Book" w:hAnsi="Franklin Gothic Book" w:cs="Arial"/>
          <w:b/>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9C8D10C"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48087C58" w14:textId="77777777" w:rsidR="008424C3" w:rsidRDefault="008424C3" w:rsidP="008424C3">
      <w:pPr>
        <w:pStyle w:val="Akapitzlist"/>
        <w:spacing w:after="40" w:line="240" w:lineRule="auto"/>
        <w:ind w:left="360"/>
        <w:jc w:val="both"/>
        <w:rPr>
          <w:rFonts w:ascii="Franklin Gothic Book" w:hAnsi="Franklin Gothic Book" w:cs="Arial"/>
          <w:b/>
        </w:rPr>
      </w:pPr>
    </w:p>
    <w:p w14:paraId="3DED4155" w14:textId="00BAFA34" w:rsidR="008424C3" w:rsidRPr="00A45F6F" w:rsidRDefault="008424C3" w:rsidP="00C61BDA">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za zakres Prac </w:t>
      </w:r>
      <w:r w:rsidR="00C61BDA">
        <w:rPr>
          <w:rFonts w:ascii="Franklin Gothic Book" w:hAnsi="Franklin Gothic Book" w:cs="Arial"/>
        </w:rPr>
        <w:t>dla instalacji IOS „C”</w:t>
      </w:r>
      <w:r w:rsidRPr="00A45F6F">
        <w:rPr>
          <w:rFonts w:ascii="Franklin Gothic Book" w:hAnsi="Franklin Gothic Book"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424C3" w:rsidRPr="00A45F6F" w14:paraId="568071E0" w14:textId="77777777" w:rsidTr="008424C3">
        <w:tc>
          <w:tcPr>
            <w:tcW w:w="4815" w:type="dxa"/>
            <w:shd w:val="clear" w:color="auto" w:fill="D9D9D9"/>
          </w:tcPr>
          <w:p w14:paraId="2FB04957" w14:textId="55847544" w:rsidR="008424C3" w:rsidRPr="00A45F6F" w:rsidRDefault="008424C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00C61BDA">
              <w:rPr>
                <w:rFonts w:ascii="Franklin Gothic Book" w:hAnsi="Franklin Gothic Book" w:cs="Arial"/>
                <w:sz w:val="22"/>
                <w:szCs w:val="22"/>
              </w:rPr>
              <w:t>za wymianę obejściowej</w:t>
            </w:r>
            <w:r w:rsidR="00C61BDA" w:rsidRPr="00C61BDA">
              <w:rPr>
                <w:rFonts w:ascii="Franklin Gothic Book" w:hAnsi="Franklin Gothic Book" w:cs="Arial"/>
                <w:sz w:val="22"/>
                <w:szCs w:val="22"/>
              </w:rPr>
              <w:t xml:space="preserve"> klap</w:t>
            </w:r>
            <w:r w:rsidR="00C61BDA">
              <w:rPr>
                <w:rFonts w:ascii="Franklin Gothic Book" w:hAnsi="Franklin Gothic Book" w:cs="Arial"/>
                <w:sz w:val="22"/>
                <w:szCs w:val="22"/>
              </w:rPr>
              <w:t>y szczelnej dla instalacji IOS „C”</w:t>
            </w:r>
            <w:r w:rsidR="00B4051E">
              <w:rPr>
                <w:rFonts w:ascii="Franklin Gothic Book" w:hAnsi="Franklin Gothic Book" w:cs="Arial"/>
                <w:sz w:val="22"/>
                <w:szCs w:val="22"/>
              </w:rPr>
              <w:t xml:space="preserve">, </w:t>
            </w:r>
            <w:r w:rsidR="00C61BDA">
              <w:rPr>
                <w:rFonts w:ascii="Franklin Gothic Book" w:hAnsi="Franklin Gothic Book" w:cs="Arial"/>
                <w:sz w:val="22"/>
                <w:szCs w:val="22"/>
              </w:rPr>
              <w:t>modernizację</w:t>
            </w:r>
            <w:r w:rsidR="00C61BDA" w:rsidRPr="00C61BDA">
              <w:rPr>
                <w:rFonts w:ascii="Franklin Gothic Book" w:hAnsi="Franklin Gothic Book" w:cs="Arial"/>
                <w:sz w:val="22"/>
                <w:szCs w:val="22"/>
              </w:rPr>
              <w:t xml:space="preserve"> instalacji powietrza doszczelniającego IOS „C”</w:t>
            </w:r>
            <w:r w:rsidR="00B4051E">
              <w:t xml:space="preserve"> </w:t>
            </w:r>
            <w:r w:rsidR="00B4051E">
              <w:rPr>
                <w:rFonts w:ascii="Franklin Gothic Book" w:hAnsi="Franklin Gothic Book" w:cs="Arial"/>
                <w:sz w:val="22"/>
                <w:szCs w:val="22"/>
              </w:rPr>
              <w:t>oraz dostawę  i wymianę</w:t>
            </w:r>
            <w:r w:rsidR="00B4051E" w:rsidRPr="00B4051E">
              <w:rPr>
                <w:rFonts w:ascii="Franklin Gothic Book" w:hAnsi="Franklin Gothic Book" w:cs="Arial"/>
                <w:sz w:val="22"/>
                <w:szCs w:val="22"/>
              </w:rPr>
              <w:t xml:space="preserve"> kompensatorów </w:t>
            </w:r>
            <w:r w:rsidRPr="00A45F6F">
              <w:rPr>
                <w:rFonts w:ascii="Franklin Gothic Book" w:hAnsi="Franklin Gothic Book" w:cs="Arial"/>
                <w:sz w:val="22"/>
                <w:szCs w:val="22"/>
              </w:rPr>
              <w:t xml:space="preserve"> [PLN]</w:t>
            </w:r>
          </w:p>
        </w:tc>
        <w:tc>
          <w:tcPr>
            <w:tcW w:w="4246" w:type="dxa"/>
            <w:shd w:val="clear" w:color="auto" w:fill="auto"/>
          </w:tcPr>
          <w:p w14:paraId="18FA544B"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5072382" w14:textId="77777777" w:rsidTr="008424C3">
        <w:tc>
          <w:tcPr>
            <w:tcW w:w="4815" w:type="dxa"/>
            <w:shd w:val="clear" w:color="auto" w:fill="D9D9D9"/>
          </w:tcPr>
          <w:p w14:paraId="189D73CC"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6" w:type="dxa"/>
            <w:shd w:val="clear" w:color="auto" w:fill="auto"/>
          </w:tcPr>
          <w:p w14:paraId="6B700F4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4CA0C3A" w14:textId="77777777" w:rsidTr="008424C3">
        <w:tc>
          <w:tcPr>
            <w:tcW w:w="4815" w:type="dxa"/>
            <w:shd w:val="clear" w:color="auto" w:fill="D9D9D9"/>
          </w:tcPr>
          <w:p w14:paraId="3DEA10DD" w14:textId="560A7AEB" w:rsidR="008424C3" w:rsidRPr="00A45F6F" w:rsidRDefault="00C61BDA"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Pr>
                <w:rFonts w:ascii="Franklin Gothic Book" w:hAnsi="Franklin Gothic Book" w:cs="Arial"/>
                <w:b/>
                <w:sz w:val="22"/>
                <w:szCs w:val="22"/>
              </w:rPr>
              <w:t>NE</w:t>
            </w:r>
            <w:r w:rsidRPr="00F64BFD">
              <w:rPr>
                <w:rFonts w:ascii="Franklin Gothic Book" w:hAnsi="Franklin Gothic Book" w:cs="Arial"/>
                <w:b/>
                <w:sz w:val="22"/>
                <w:szCs w:val="22"/>
              </w:rPr>
              <w:t>TTO</w:t>
            </w:r>
            <w:r>
              <w:rPr>
                <w:rFonts w:ascii="Franklin Gothic Book" w:hAnsi="Franklin Gothic Book" w:cs="Arial"/>
                <w:sz w:val="22"/>
                <w:szCs w:val="22"/>
              </w:rPr>
              <w:t xml:space="preserve"> za wymianę obejściowej</w:t>
            </w:r>
            <w:r w:rsidRPr="00C61BDA">
              <w:rPr>
                <w:rFonts w:ascii="Franklin Gothic Book" w:hAnsi="Franklin Gothic Book" w:cs="Arial"/>
                <w:sz w:val="22"/>
                <w:szCs w:val="22"/>
              </w:rPr>
              <w:t xml:space="preserve"> klap</w:t>
            </w:r>
            <w:r>
              <w:rPr>
                <w:rFonts w:ascii="Franklin Gothic Book" w:hAnsi="Franklin Gothic Book" w:cs="Arial"/>
                <w:sz w:val="22"/>
                <w:szCs w:val="22"/>
              </w:rPr>
              <w:t>y szczelnej dla instalacji IOS „C</w:t>
            </w:r>
            <w:r w:rsidR="00B4051E">
              <w:rPr>
                <w:rFonts w:ascii="Franklin Gothic Book" w:hAnsi="Franklin Gothic Book" w:cs="Arial"/>
                <w:sz w:val="22"/>
                <w:szCs w:val="22"/>
              </w:rPr>
              <w:t>”, modernizację</w:t>
            </w:r>
            <w:r w:rsidR="00B4051E" w:rsidRPr="00C61BDA">
              <w:rPr>
                <w:rFonts w:ascii="Franklin Gothic Book" w:hAnsi="Franklin Gothic Book" w:cs="Arial"/>
                <w:sz w:val="22"/>
                <w:szCs w:val="22"/>
              </w:rPr>
              <w:t xml:space="preserve"> instalacji powietrza doszczelniającego IOS „C”</w:t>
            </w:r>
            <w:r w:rsidR="00B4051E">
              <w:t xml:space="preserve"> </w:t>
            </w:r>
            <w:r w:rsidR="00B4051E">
              <w:rPr>
                <w:rFonts w:ascii="Franklin Gothic Book" w:hAnsi="Franklin Gothic Book" w:cs="Arial"/>
                <w:sz w:val="22"/>
                <w:szCs w:val="22"/>
              </w:rPr>
              <w:t>oraz dostawę  i wymianę</w:t>
            </w:r>
            <w:r w:rsidR="00B4051E" w:rsidRPr="00B4051E">
              <w:rPr>
                <w:rFonts w:ascii="Franklin Gothic Book" w:hAnsi="Franklin Gothic Book" w:cs="Arial"/>
                <w:sz w:val="22"/>
                <w:szCs w:val="22"/>
              </w:rPr>
              <w:t xml:space="preserve"> kompensatorów</w:t>
            </w:r>
            <w:r w:rsidR="00B4051E" w:rsidRPr="00A45F6F" w:rsidDel="00C61BDA">
              <w:rPr>
                <w:rFonts w:ascii="Franklin Gothic Book" w:hAnsi="Franklin Gothic Book" w:cs="Arial"/>
                <w:sz w:val="22"/>
                <w:szCs w:val="22"/>
              </w:rPr>
              <w:t xml:space="preserve"> </w:t>
            </w:r>
            <w:r w:rsidR="00B4051E" w:rsidRPr="00A45F6F">
              <w:rPr>
                <w:rFonts w:ascii="Franklin Gothic Book" w:hAnsi="Franklin Gothic Book" w:cs="Arial"/>
                <w:sz w:val="22"/>
                <w:szCs w:val="22"/>
              </w:rPr>
              <w:t>[PLN]</w:t>
            </w:r>
          </w:p>
        </w:tc>
        <w:tc>
          <w:tcPr>
            <w:tcW w:w="4246" w:type="dxa"/>
            <w:shd w:val="clear" w:color="auto" w:fill="auto"/>
          </w:tcPr>
          <w:p w14:paraId="5795B19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2E0456D5" w14:textId="77777777" w:rsidTr="008424C3">
        <w:tc>
          <w:tcPr>
            <w:tcW w:w="4815" w:type="dxa"/>
            <w:shd w:val="clear" w:color="auto" w:fill="D9D9D9"/>
          </w:tcPr>
          <w:p w14:paraId="7643CCE8"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6" w:type="dxa"/>
            <w:shd w:val="clear" w:color="auto" w:fill="auto"/>
          </w:tcPr>
          <w:p w14:paraId="2218D73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3D97675" w14:textId="77777777" w:rsidTr="008424C3">
        <w:tc>
          <w:tcPr>
            <w:tcW w:w="4815" w:type="dxa"/>
            <w:shd w:val="clear" w:color="auto" w:fill="D9D9D9"/>
          </w:tcPr>
          <w:p w14:paraId="7783EFA9"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6" w:type="dxa"/>
            <w:shd w:val="clear" w:color="auto" w:fill="auto"/>
          </w:tcPr>
          <w:p w14:paraId="1B8E0EC6"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100A2979" w14:textId="77777777" w:rsidTr="008424C3">
        <w:tc>
          <w:tcPr>
            <w:tcW w:w="4815" w:type="dxa"/>
            <w:shd w:val="clear" w:color="auto" w:fill="D9D9D9"/>
          </w:tcPr>
          <w:p w14:paraId="38A226A5"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6" w:type="dxa"/>
            <w:shd w:val="clear" w:color="auto" w:fill="auto"/>
          </w:tcPr>
          <w:p w14:paraId="3FB14E00"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78A9CD90" w14:textId="77777777" w:rsidR="008424C3" w:rsidRPr="00A45F6F" w:rsidRDefault="008424C3" w:rsidP="008424C3">
      <w:pPr>
        <w:pStyle w:val="Akapitzlist"/>
        <w:spacing w:after="40" w:line="240" w:lineRule="auto"/>
        <w:ind w:left="792"/>
        <w:jc w:val="both"/>
        <w:rPr>
          <w:rFonts w:ascii="Franklin Gothic Book" w:hAnsi="Franklin Gothic Book" w:cs="Arial"/>
        </w:rPr>
      </w:pPr>
    </w:p>
    <w:p w14:paraId="0B9520AA" w14:textId="77777777" w:rsidR="00085DC3" w:rsidRDefault="00085DC3" w:rsidP="008424C3">
      <w:pPr>
        <w:pStyle w:val="Akapitzlist"/>
        <w:spacing w:after="40" w:line="240" w:lineRule="auto"/>
        <w:ind w:left="1224"/>
        <w:jc w:val="both"/>
        <w:rPr>
          <w:rFonts w:ascii="Franklin Gothic Book" w:hAnsi="Franklin Gothic Book" w:cs="Arial"/>
        </w:rPr>
      </w:pPr>
    </w:p>
    <w:p w14:paraId="44B5C214" w14:textId="2EFD1AC7" w:rsidR="00C61BDA" w:rsidRPr="00A45F6F" w:rsidRDefault="00C61BDA" w:rsidP="00C61BDA">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za zakres Prac </w:t>
      </w:r>
      <w:r>
        <w:rPr>
          <w:rFonts w:ascii="Franklin Gothic Book" w:hAnsi="Franklin Gothic Book" w:cs="Arial"/>
        </w:rPr>
        <w:t>dla instalacji IOS „D”</w:t>
      </w:r>
      <w:r w:rsidRPr="00A45F6F">
        <w:rPr>
          <w:rFonts w:ascii="Franklin Gothic Book" w:hAnsi="Franklin Gothic Book"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C61BDA" w:rsidRPr="00A45F6F" w14:paraId="0B3A7BE7" w14:textId="77777777" w:rsidTr="00C920AA">
        <w:tc>
          <w:tcPr>
            <w:tcW w:w="4815" w:type="dxa"/>
            <w:shd w:val="clear" w:color="auto" w:fill="D9D9D9"/>
          </w:tcPr>
          <w:p w14:paraId="6F238F85" w14:textId="68A4A55C" w:rsidR="00C61BDA" w:rsidRPr="00A45F6F" w:rsidRDefault="00C61BDA" w:rsidP="00C920A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za wymianę obejściowej</w:t>
            </w:r>
            <w:r w:rsidRPr="00C61BDA">
              <w:rPr>
                <w:rFonts w:ascii="Franklin Gothic Book" w:hAnsi="Franklin Gothic Book" w:cs="Arial"/>
                <w:sz w:val="22"/>
                <w:szCs w:val="22"/>
              </w:rPr>
              <w:t xml:space="preserve"> klap</w:t>
            </w:r>
            <w:r>
              <w:rPr>
                <w:rFonts w:ascii="Franklin Gothic Book" w:hAnsi="Franklin Gothic Book" w:cs="Arial"/>
                <w:sz w:val="22"/>
                <w:szCs w:val="22"/>
              </w:rPr>
              <w:t>y szczelnej dla instalacji IOS „D”</w:t>
            </w:r>
            <w:r w:rsidR="00B4051E">
              <w:rPr>
                <w:rFonts w:ascii="Franklin Gothic Book" w:hAnsi="Franklin Gothic Book" w:cs="Arial"/>
                <w:sz w:val="22"/>
                <w:szCs w:val="22"/>
              </w:rPr>
              <w:t>,</w:t>
            </w:r>
            <w:r>
              <w:rPr>
                <w:rFonts w:ascii="Franklin Gothic Book" w:hAnsi="Franklin Gothic Book" w:cs="Arial"/>
                <w:sz w:val="22"/>
                <w:szCs w:val="22"/>
              </w:rPr>
              <w:t xml:space="preserve"> </w:t>
            </w:r>
            <w:r w:rsidRPr="00C61BDA">
              <w:rPr>
                <w:rFonts w:ascii="Franklin Gothic Book" w:hAnsi="Franklin Gothic Book" w:cs="Arial"/>
                <w:sz w:val="22"/>
                <w:szCs w:val="22"/>
              </w:rPr>
              <w:t xml:space="preserve"> </w:t>
            </w:r>
            <w:r w:rsidR="00B4051E">
              <w:rPr>
                <w:rFonts w:ascii="Franklin Gothic Book" w:hAnsi="Franklin Gothic Book" w:cs="Arial"/>
                <w:sz w:val="22"/>
                <w:szCs w:val="22"/>
              </w:rPr>
              <w:t>modernizację</w:t>
            </w:r>
            <w:r w:rsidR="00B4051E" w:rsidRPr="00C61BDA">
              <w:rPr>
                <w:rFonts w:ascii="Franklin Gothic Book" w:hAnsi="Franklin Gothic Book" w:cs="Arial"/>
                <w:sz w:val="22"/>
                <w:szCs w:val="22"/>
              </w:rPr>
              <w:t xml:space="preserve"> instalacji powietrza doszczelniającego IOS „C”</w:t>
            </w:r>
            <w:r w:rsidR="00B4051E">
              <w:t xml:space="preserve"> </w:t>
            </w:r>
            <w:r w:rsidR="00B4051E">
              <w:rPr>
                <w:rFonts w:ascii="Franklin Gothic Book" w:hAnsi="Franklin Gothic Book" w:cs="Arial"/>
                <w:sz w:val="22"/>
                <w:szCs w:val="22"/>
              </w:rPr>
              <w:t>oraz dostawę  i wymianę</w:t>
            </w:r>
            <w:r w:rsidR="00B4051E" w:rsidRPr="00B4051E">
              <w:rPr>
                <w:rFonts w:ascii="Franklin Gothic Book" w:hAnsi="Franklin Gothic Book" w:cs="Arial"/>
                <w:sz w:val="22"/>
                <w:szCs w:val="22"/>
              </w:rPr>
              <w:t xml:space="preserve"> kompensatorów </w:t>
            </w:r>
            <w:r w:rsidR="00B4051E" w:rsidRPr="00A45F6F">
              <w:rPr>
                <w:rFonts w:ascii="Franklin Gothic Book" w:hAnsi="Franklin Gothic Book" w:cs="Arial"/>
                <w:sz w:val="22"/>
                <w:szCs w:val="22"/>
              </w:rPr>
              <w:t xml:space="preserve"> </w:t>
            </w:r>
            <w:r w:rsidRPr="00A45F6F">
              <w:rPr>
                <w:rFonts w:ascii="Franklin Gothic Book" w:hAnsi="Franklin Gothic Book" w:cs="Arial"/>
                <w:sz w:val="22"/>
                <w:szCs w:val="22"/>
              </w:rPr>
              <w:t>[PLN]</w:t>
            </w:r>
          </w:p>
        </w:tc>
        <w:tc>
          <w:tcPr>
            <w:tcW w:w="4246" w:type="dxa"/>
            <w:shd w:val="clear" w:color="auto" w:fill="auto"/>
          </w:tcPr>
          <w:p w14:paraId="4245CF9C" w14:textId="77777777" w:rsidR="00C61BDA" w:rsidRPr="00A45F6F" w:rsidRDefault="00C61BDA" w:rsidP="00C920AA">
            <w:pPr>
              <w:autoSpaceDE w:val="0"/>
              <w:autoSpaceDN w:val="0"/>
              <w:spacing w:after="120" w:line="240" w:lineRule="auto"/>
              <w:jc w:val="center"/>
              <w:rPr>
                <w:rFonts w:ascii="Franklin Gothic Book" w:hAnsi="Franklin Gothic Book" w:cs="Arial"/>
                <w:sz w:val="22"/>
                <w:szCs w:val="22"/>
              </w:rPr>
            </w:pPr>
          </w:p>
        </w:tc>
      </w:tr>
      <w:tr w:rsidR="00C61BDA" w:rsidRPr="00A45F6F" w14:paraId="1414DE18" w14:textId="77777777" w:rsidTr="00C920AA">
        <w:tc>
          <w:tcPr>
            <w:tcW w:w="4815" w:type="dxa"/>
            <w:shd w:val="clear" w:color="auto" w:fill="D9D9D9"/>
          </w:tcPr>
          <w:p w14:paraId="5DAFF36E" w14:textId="77777777" w:rsidR="00C61BDA" w:rsidRPr="00A45F6F" w:rsidRDefault="00C61BDA" w:rsidP="00C920A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6" w:type="dxa"/>
            <w:shd w:val="clear" w:color="auto" w:fill="auto"/>
          </w:tcPr>
          <w:p w14:paraId="421AAABD" w14:textId="77777777" w:rsidR="00C61BDA" w:rsidRPr="00A45F6F" w:rsidRDefault="00C61BDA" w:rsidP="00C920AA">
            <w:pPr>
              <w:autoSpaceDE w:val="0"/>
              <w:autoSpaceDN w:val="0"/>
              <w:spacing w:after="120" w:line="240" w:lineRule="auto"/>
              <w:jc w:val="center"/>
              <w:rPr>
                <w:rFonts w:ascii="Franklin Gothic Book" w:hAnsi="Franklin Gothic Book" w:cs="Arial"/>
                <w:sz w:val="22"/>
                <w:szCs w:val="22"/>
              </w:rPr>
            </w:pPr>
          </w:p>
        </w:tc>
      </w:tr>
      <w:tr w:rsidR="00C61BDA" w:rsidRPr="00A45F6F" w14:paraId="562147D8" w14:textId="77777777" w:rsidTr="00C920AA">
        <w:tc>
          <w:tcPr>
            <w:tcW w:w="4815" w:type="dxa"/>
            <w:shd w:val="clear" w:color="auto" w:fill="D9D9D9"/>
          </w:tcPr>
          <w:p w14:paraId="7F98F27E" w14:textId="23D64BD8" w:rsidR="00C61BDA" w:rsidRPr="00A45F6F" w:rsidRDefault="00C61BDA" w:rsidP="00C920A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Pr>
                <w:rFonts w:ascii="Franklin Gothic Book" w:hAnsi="Franklin Gothic Book" w:cs="Arial"/>
                <w:b/>
                <w:sz w:val="22"/>
                <w:szCs w:val="22"/>
              </w:rPr>
              <w:t>NE</w:t>
            </w:r>
            <w:r w:rsidRPr="00F64BFD">
              <w:rPr>
                <w:rFonts w:ascii="Franklin Gothic Book" w:hAnsi="Franklin Gothic Book" w:cs="Arial"/>
                <w:b/>
                <w:sz w:val="22"/>
                <w:szCs w:val="22"/>
              </w:rPr>
              <w:t>TTO</w:t>
            </w:r>
            <w:r>
              <w:rPr>
                <w:rFonts w:ascii="Franklin Gothic Book" w:hAnsi="Franklin Gothic Book" w:cs="Arial"/>
                <w:sz w:val="22"/>
                <w:szCs w:val="22"/>
              </w:rPr>
              <w:t xml:space="preserve"> za wymianę obejściowej</w:t>
            </w:r>
            <w:r w:rsidRPr="00C61BDA">
              <w:rPr>
                <w:rFonts w:ascii="Franklin Gothic Book" w:hAnsi="Franklin Gothic Book" w:cs="Arial"/>
                <w:sz w:val="22"/>
                <w:szCs w:val="22"/>
              </w:rPr>
              <w:t xml:space="preserve"> klap</w:t>
            </w:r>
            <w:r>
              <w:rPr>
                <w:rFonts w:ascii="Franklin Gothic Book" w:hAnsi="Franklin Gothic Book" w:cs="Arial"/>
                <w:sz w:val="22"/>
                <w:szCs w:val="22"/>
              </w:rPr>
              <w:t>y szczelnej dla instalacji IOS „D”</w:t>
            </w:r>
            <w:r w:rsidR="00B4051E">
              <w:rPr>
                <w:rFonts w:ascii="Franklin Gothic Book" w:hAnsi="Franklin Gothic Book" w:cs="Arial"/>
                <w:sz w:val="22"/>
                <w:szCs w:val="22"/>
              </w:rPr>
              <w:t>,</w:t>
            </w:r>
            <w:r>
              <w:rPr>
                <w:rFonts w:ascii="Franklin Gothic Book" w:hAnsi="Franklin Gothic Book" w:cs="Arial"/>
                <w:sz w:val="22"/>
                <w:szCs w:val="22"/>
              </w:rPr>
              <w:t xml:space="preserve"> </w:t>
            </w:r>
            <w:r w:rsidR="00B4051E">
              <w:rPr>
                <w:rFonts w:ascii="Franklin Gothic Book" w:hAnsi="Franklin Gothic Book" w:cs="Arial"/>
                <w:sz w:val="22"/>
                <w:szCs w:val="22"/>
              </w:rPr>
              <w:t>modernizację</w:t>
            </w:r>
            <w:r w:rsidR="00B4051E" w:rsidRPr="00C61BDA">
              <w:rPr>
                <w:rFonts w:ascii="Franklin Gothic Book" w:hAnsi="Franklin Gothic Book" w:cs="Arial"/>
                <w:sz w:val="22"/>
                <w:szCs w:val="22"/>
              </w:rPr>
              <w:t xml:space="preserve"> instalacji powietrza doszczelniającego IOS „C”</w:t>
            </w:r>
            <w:r w:rsidR="00B4051E">
              <w:t xml:space="preserve"> </w:t>
            </w:r>
            <w:r w:rsidR="00B4051E">
              <w:rPr>
                <w:rFonts w:ascii="Franklin Gothic Book" w:hAnsi="Franklin Gothic Book" w:cs="Arial"/>
                <w:sz w:val="22"/>
                <w:szCs w:val="22"/>
              </w:rPr>
              <w:t>oraz dostawę  i wymianę</w:t>
            </w:r>
            <w:r w:rsidR="00B4051E" w:rsidRPr="00B4051E">
              <w:rPr>
                <w:rFonts w:ascii="Franklin Gothic Book" w:hAnsi="Franklin Gothic Book" w:cs="Arial"/>
                <w:sz w:val="22"/>
                <w:szCs w:val="22"/>
              </w:rPr>
              <w:t xml:space="preserve"> kompensatorów </w:t>
            </w:r>
            <w:r w:rsidR="00B4051E" w:rsidRPr="00A45F6F">
              <w:rPr>
                <w:rFonts w:ascii="Franklin Gothic Book" w:hAnsi="Franklin Gothic Book" w:cs="Arial"/>
                <w:sz w:val="22"/>
                <w:szCs w:val="22"/>
              </w:rPr>
              <w:t xml:space="preserve"> [PLN]</w:t>
            </w:r>
          </w:p>
        </w:tc>
        <w:tc>
          <w:tcPr>
            <w:tcW w:w="4246" w:type="dxa"/>
            <w:shd w:val="clear" w:color="auto" w:fill="auto"/>
          </w:tcPr>
          <w:p w14:paraId="299BB952" w14:textId="77777777" w:rsidR="00C61BDA" w:rsidRPr="00A45F6F" w:rsidRDefault="00C61BDA" w:rsidP="00C920AA">
            <w:pPr>
              <w:autoSpaceDE w:val="0"/>
              <w:autoSpaceDN w:val="0"/>
              <w:spacing w:after="120" w:line="240" w:lineRule="auto"/>
              <w:jc w:val="center"/>
              <w:rPr>
                <w:rFonts w:ascii="Franklin Gothic Book" w:hAnsi="Franklin Gothic Book" w:cs="Arial"/>
                <w:sz w:val="22"/>
                <w:szCs w:val="22"/>
              </w:rPr>
            </w:pPr>
          </w:p>
        </w:tc>
      </w:tr>
      <w:tr w:rsidR="00C61BDA" w:rsidRPr="00A45F6F" w14:paraId="47FE9153" w14:textId="77777777" w:rsidTr="00C920AA">
        <w:tc>
          <w:tcPr>
            <w:tcW w:w="4815" w:type="dxa"/>
            <w:shd w:val="clear" w:color="auto" w:fill="D9D9D9"/>
          </w:tcPr>
          <w:p w14:paraId="55CE0721" w14:textId="77777777" w:rsidR="00C61BDA" w:rsidRPr="00A45F6F" w:rsidRDefault="00C61BDA" w:rsidP="00C920A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6" w:type="dxa"/>
            <w:shd w:val="clear" w:color="auto" w:fill="auto"/>
          </w:tcPr>
          <w:p w14:paraId="5BF458C6" w14:textId="77777777" w:rsidR="00C61BDA" w:rsidRPr="00A45F6F" w:rsidRDefault="00C61BDA" w:rsidP="00C920AA">
            <w:pPr>
              <w:autoSpaceDE w:val="0"/>
              <w:autoSpaceDN w:val="0"/>
              <w:spacing w:after="120" w:line="240" w:lineRule="auto"/>
              <w:jc w:val="center"/>
              <w:rPr>
                <w:rFonts w:ascii="Franklin Gothic Book" w:hAnsi="Franklin Gothic Book" w:cs="Arial"/>
                <w:sz w:val="22"/>
                <w:szCs w:val="22"/>
              </w:rPr>
            </w:pPr>
          </w:p>
        </w:tc>
      </w:tr>
      <w:tr w:rsidR="00C61BDA" w:rsidRPr="00A45F6F" w14:paraId="52945D5E" w14:textId="77777777" w:rsidTr="00C920AA">
        <w:tc>
          <w:tcPr>
            <w:tcW w:w="4815" w:type="dxa"/>
            <w:shd w:val="clear" w:color="auto" w:fill="D9D9D9"/>
          </w:tcPr>
          <w:p w14:paraId="0C19FE7D" w14:textId="77777777" w:rsidR="00C61BDA" w:rsidRPr="00A45F6F" w:rsidRDefault="00C61BDA" w:rsidP="00C920A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6" w:type="dxa"/>
            <w:shd w:val="clear" w:color="auto" w:fill="auto"/>
          </w:tcPr>
          <w:p w14:paraId="5C44B303" w14:textId="77777777" w:rsidR="00C61BDA" w:rsidRPr="00A45F6F" w:rsidRDefault="00C61BDA" w:rsidP="00C920AA">
            <w:pPr>
              <w:autoSpaceDE w:val="0"/>
              <w:autoSpaceDN w:val="0"/>
              <w:spacing w:after="120" w:line="240" w:lineRule="auto"/>
              <w:jc w:val="center"/>
              <w:rPr>
                <w:rFonts w:ascii="Franklin Gothic Book" w:hAnsi="Franklin Gothic Book" w:cs="Arial"/>
                <w:sz w:val="22"/>
                <w:szCs w:val="22"/>
              </w:rPr>
            </w:pPr>
          </w:p>
        </w:tc>
      </w:tr>
      <w:tr w:rsidR="00C61BDA" w:rsidRPr="00A45F6F" w14:paraId="495E48CC" w14:textId="77777777" w:rsidTr="00C920AA">
        <w:tc>
          <w:tcPr>
            <w:tcW w:w="4815" w:type="dxa"/>
            <w:shd w:val="clear" w:color="auto" w:fill="D9D9D9"/>
          </w:tcPr>
          <w:p w14:paraId="20CED2D7" w14:textId="77777777" w:rsidR="00C61BDA" w:rsidRPr="00A45F6F" w:rsidRDefault="00C61BDA" w:rsidP="00C920AA">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6" w:type="dxa"/>
            <w:shd w:val="clear" w:color="auto" w:fill="auto"/>
          </w:tcPr>
          <w:p w14:paraId="397B46F7" w14:textId="77777777" w:rsidR="00C61BDA" w:rsidRPr="00A45F6F" w:rsidRDefault="00C61BDA" w:rsidP="00C920AA">
            <w:pPr>
              <w:autoSpaceDE w:val="0"/>
              <w:autoSpaceDN w:val="0"/>
              <w:spacing w:after="120" w:line="240" w:lineRule="auto"/>
              <w:jc w:val="center"/>
              <w:rPr>
                <w:rFonts w:ascii="Franklin Gothic Book" w:hAnsi="Franklin Gothic Book" w:cs="Arial"/>
                <w:sz w:val="22"/>
                <w:szCs w:val="22"/>
              </w:rPr>
            </w:pPr>
          </w:p>
        </w:tc>
      </w:tr>
    </w:tbl>
    <w:p w14:paraId="73F62F84" w14:textId="77777777" w:rsidR="00C61BDA" w:rsidRPr="00A45F6F" w:rsidRDefault="00C61BDA" w:rsidP="008424C3">
      <w:pPr>
        <w:pStyle w:val="Akapitzlist"/>
        <w:spacing w:line="240" w:lineRule="auto"/>
        <w:ind w:left="360"/>
        <w:jc w:val="both"/>
        <w:rPr>
          <w:rFonts w:ascii="Franklin Gothic Book" w:hAnsi="Franklin Gothic Book" w:cs="Arial"/>
        </w:rPr>
      </w:pPr>
    </w:p>
    <w:p w14:paraId="5BB69B85" w14:textId="77777777" w:rsidR="008424C3" w:rsidRPr="00A45F6F" w:rsidRDefault="008424C3" w:rsidP="008424C3">
      <w:pPr>
        <w:pStyle w:val="Akapitzlist"/>
        <w:spacing w:line="240" w:lineRule="auto"/>
        <w:ind w:left="360"/>
        <w:jc w:val="both"/>
        <w:rPr>
          <w:rFonts w:ascii="Franklin Gothic Book" w:hAnsi="Franklin Gothic Book" w:cs="Arial"/>
        </w:rPr>
      </w:pPr>
    </w:p>
    <w:p w14:paraId="6C5DB22D" w14:textId="7D4604E8" w:rsidR="008424C3" w:rsidRPr="00F356C5" w:rsidRDefault="008424C3" w:rsidP="00F356C5">
      <w:pPr>
        <w:pStyle w:val="Akapitzlist"/>
        <w:numPr>
          <w:ilvl w:val="1"/>
          <w:numId w:val="5"/>
        </w:numPr>
        <w:rPr>
          <w:rFonts w:ascii="Franklin Gothic Book" w:hAnsi="Franklin Gothic Book" w:cs="Arial"/>
        </w:rPr>
      </w:pPr>
      <w:r w:rsidRPr="00C61BDA">
        <w:rPr>
          <w:rFonts w:ascii="Franklin Gothic Book" w:hAnsi="Franklin Gothic Book" w:cs="Arial"/>
        </w:rPr>
        <w:t>Wynagrodzenie całkowite stanowiące sumę wynagrodzeń określonych w pkt 1.1 (</w:t>
      </w:r>
      <w:r w:rsidR="00C61BDA" w:rsidRPr="00C61BDA">
        <w:rPr>
          <w:rFonts w:ascii="Franklin Gothic Book" w:hAnsi="Franklin Gothic Book" w:cs="Arial"/>
        </w:rPr>
        <w:t>Wynagrodzenie za zakres Prac dla instalacji IOS „C”</w:t>
      </w:r>
      <w:r w:rsidRPr="00F356C5">
        <w:rPr>
          <w:rFonts w:ascii="Franklin Gothic Book" w:hAnsi="Franklin Gothic Book" w:cs="Arial"/>
        </w:rPr>
        <w:t>) oraz 1.2 (</w:t>
      </w:r>
      <w:r w:rsidR="00C61BDA" w:rsidRPr="00C61BDA">
        <w:rPr>
          <w:rFonts w:ascii="Franklin Gothic Book" w:hAnsi="Franklin Gothic Book" w:cs="Arial"/>
        </w:rPr>
        <w:t>Wynagrodzenie za zakres Prac dla instalacji IOS „D”</w:t>
      </w:r>
      <w:r w:rsidRPr="00F356C5">
        <w:rPr>
          <w:rFonts w:ascii="Franklin Gothic Book" w:hAnsi="Franklin Gothic Book" w:cs="Arial"/>
        </w:rPr>
        <w:t>):</w:t>
      </w:r>
    </w:p>
    <w:p w14:paraId="61895F68" w14:textId="77777777" w:rsidR="008424C3" w:rsidRPr="00A45F6F" w:rsidRDefault="008424C3" w:rsidP="008424C3">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255"/>
      </w:tblGrid>
      <w:tr w:rsidR="008424C3" w:rsidRPr="00A45F6F" w14:paraId="755911FE" w14:textId="77777777" w:rsidTr="00BA7DB3">
        <w:tc>
          <w:tcPr>
            <w:tcW w:w="5807" w:type="dxa"/>
            <w:shd w:val="clear" w:color="auto" w:fill="D9D9D9"/>
          </w:tcPr>
          <w:p w14:paraId="6E1E0ABF" w14:textId="4A4D5016"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00207584">
              <w:rPr>
                <w:rFonts w:ascii="Franklin Gothic Book" w:hAnsi="Franklin Gothic Book" w:cs="Arial"/>
                <w:sz w:val="22"/>
                <w:szCs w:val="22"/>
              </w:rPr>
              <w:t xml:space="preserve">OFERTOWE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118F25CB" w14:textId="23A938A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p>
        </w:tc>
        <w:tc>
          <w:tcPr>
            <w:tcW w:w="3255" w:type="dxa"/>
            <w:shd w:val="clear" w:color="auto" w:fill="auto"/>
          </w:tcPr>
          <w:p w14:paraId="3BA99F82"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52987B74" w14:textId="77777777" w:rsidTr="00BA7DB3">
        <w:tc>
          <w:tcPr>
            <w:tcW w:w="5807" w:type="dxa"/>
            <w:shd w:val="clear" w:color="auto" w:fill="D9D9D9"/>
          </w:tcPr>
          <w:p w14:paraId="75144052"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24F47E2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493DC94E" w14:textId="77777777" w:rsidTr="00BA7DB3">
        <w:tc>
          <w:tcPr>
            <w:tcW w:w="5807" w:type="dxa"/>
            <w:shd w:val="clear" w:color="auto" w:fill="D9D9D9"/>
          </w:tcPr>
          <w:p w14:paraId="3EC4F073" w14:textId="2DEF1E49"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00207584">
              <w:rPr>
                <w:rFonts w:ascii="Franklin Gothic Book" w:hAnsi="Franklin Gothic Book" w:cs="Arial"/>
                <w:sz w:val="22"/>
                <w:szCs w:val="22"/>
              </w:rPr>
              <w:t>OFERTOWE</w:t>
            </w:r>
            <w:r w:rsidR="00207584" w:rsidRPr="00A45F6F" w:rsidDel="00207584">
              <w:rPr>
                <w:rFonts w:ascii="Franklin Gothic Book" w:hAnsi="Franklin Gothic Book" w:cs="Arial"/>
                <w:sz w:val="22"/>
                <w:szCs w:val="22"/>
              </w:rPr>
              <w:t xml:space="preserv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2449476B" w14:textId="0FD14AAA" w:rsidR="008424C3" w:rsidRPr="00A45F6F" w:rsidRDefault="008424C3" w:rsidP="00BA7DB3">
            <w:pPr>
              <w:autoSpaceDE w:val="0"/>
              <w:autoSpaceDN w:val="0"/>
              <w:spacing w:after="120" w:line="240" w:lineRule="auto"/>
              <w:jc w:val="both"/>
              <w:rPr>
                <w:rFonts w:ascii="Franklin Gothic Book" w:hAnsi="Franklin Gothic Book" w:cs="Arial"/>
                <w:sz w:val="22"/>
                <w:szCs w:val="22"/>
              </w:rPr>
            </w:pPr>
          </w:p>
        </w:tc>
        <w:tc>
          <w:tcPr>
            <w:tcW w:w="3255" w:type="dxa"/>
            <w:shd w:val="clear" w:color="auto" w:fill="auto"/>
          </w:tcPr>
          <w:p w14:paraId="2A458CF8"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7D4BB607" w14:textId="77777777" w:rsidTr="00BA7DB3">
        <w:tc>
          <w:tcPr>
            <w:tcW w:w="5807" w:type="dxa"/>
            <w:shd w:val="clear" w:color="auto" w:fill="D9D9D9"/>
          </w:tcPr>
          <w:p w14:paraId="62608C8D"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2CFCE78C"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18347D0" w14:textId="77777777" w:rsidTr="00BA7DB3">
        <w:tc>
          <w:tcPr>
            <w:tcW w:w="5807" w:type="dxa"/>
            <w:shd w:val="clear" w:color="auto" w:fill="D9D9D9"/>
          </w:tcPr>
          <w:p w14:paraId="5C933861"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16E6DB99"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r w:rsidR="008424C3" w:rsidRPr="00A45F6F" w14:paraId="3125342C" w14:textId="77777777" w:rsidTr="00BA7DB3">
        <w:tc>
          <w:tcPr>
            <w:tcW w:w="5807" w:type="dxa"/>
            <w:shd w:val="clear" w:color="auto" w:fill="D9D9D9"/>
          </w:tcPr>
          <w:p w14:paraId="1466B821" w14:textId="77777777" w:rsidR="008424C3" w:rsidRPr="00A45F6F" w:rsidRDefault="008424C3" w:rsidP="00BA7DB3">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43B27AFE" w14:textId="77777777" w:rsidR="008424C3" w:rsidRPr="00A45F6F" w:rsidRDefault="008424C3" w:rsidP="00BA7DB3">
            <w:pPr>
              <w:autoSpaceDE w:val="0"/>
              <w:autoSpaceDN w:val="0"/>
              <w:spacing w:after="120" w:line="240" w:lineRule="auto"/>
              <w:jc w:val="center"/>
              <w:rPr>
                <w:rFonts w:ascii="Franklin Gothic Book" w:hAnsi="Franklin Gothic Book" w:cs="Arial"/>
                <w:sz w:val="22"/>
                <w:szCs w:val="22"/>
              </w:rPr>
            </w:pPr>
          </w:p>
        </w:tc>
      </w:tr>
    </w:tbl>
    <w:p w14:paraId="7B4F43EA" w14:textId="77777777" w:rsidR="008424C3" w:rsidRPr="00A45F6F" w:rsidRDefault="008424C3" w:rsidP="008424C3">
      <w:pPr>
        <w:pStyle w:val="Akapitzlist"/>
        <w:spacing w:line="240" w:lineRule="auto"/>
        <w:ind w:left="360"/>
        <w:jc w:val="both"/>
        <w:rPr>
          <w:rFonts w:ascii="Franklin Gothic Book" w:hAnsi="Franklin Gothic Book" w:cs="Arial"/>
        </w:rPr>
      </w:pPr>
    </w:p>
    <w:p w14:paraId="75624F87" w14:textId="039F5292" w:rsidR="009231A4" w:rsidRPr="007765A8" w:rsidRDefault="00D34019" w:rsidP="008424C3">
      <w:pPr>
        <w:pStyle w:val="Akapitzlist"/>
        <w:numPr>
          <w:ilvl w:val="0"/>
          <w:numId w:val="219"/>
        </w:numPr>
        <w:jc w:val="both"/>
        <w:rPr>
          <w:u w:val="single"/>
        </w:rPr>
      </w:pPr>
      <w:r w:rsidRPr="00430C15">
        <w:rPr>
          <w:rFonts w:ascii="Franklin Gothic Book" w:hAnsi="Franklin Gothic Book" w:cs="Arial"/>
          <w:kern w:val="20"/>
        </w:rPr>
        <w:t xml:space="preserve">Powyższe wynagrodzenie </w:t>
      </w:r>
      <w:r w:rsidR="00D74F2D">
        <w:rPr>
          <w:rFonts w:ascii="Franklin Gothic Book" w:hAnsi="Franklin Gothic Book" w:cs="Arial"/>
          <w:kern w:val="20"/>
        </w:rPr>
        <w:t xml:space="preserve">oraz jego elementy składowe </w:t>
      </w:r>
      <w:r w:rsidRPr="00430C15">
        <w:rPr>
          <w:rFonts w:ascii="Franklin Gothic Book" w:hAnsi="Franklin Gothic Book" w:cs="Arial"/>
          <w:kern w:val="20"/>
        </w:rPr>
        <w:t xml:space="preserve">zostało wyliczone </w:t>
      </w:r>
      <w:r w:rsidRPr="00430C15">
        <w:rPr>
          <w:rFonts w:ascii="Franklin Gothic Book" w:hAnsi="Franklin Gothic Book" w:cs="Arial"/>
          <w:kern w:val="20"/>
          <w:u w:val="single"/>
        </w:rPr>
        <w:t>w oparciu o składniki cenowe określone w</w:t>
      </w:r>
      <w:r w:rsidR="00357E8D" w:rsidRPr="00430C15">
        <w:rPr>
          <w:rFonts w:ascii="Franklin Gothic Book" w:hAnsi="Franklin Gothic Book" w:cs="Arial"/>
          <w:kern w:val="20"/>
          <w:u w:val="single"/>
        </w:rPr>
        <w:t> </w:t>
      </w:r>
      <w:r w:rsidRPr="00430C15">
        <w:rPr>
          <w:rFonts w:ascii="Franklin Gothic Book" w:hAnsi="Franklin Gothic Book" w:cs="Arial"/>
          <w:kern w:val="20"/>
          <w:u w:val="single"/>
        </w:rPr>
        <w:t xml:space="preserve">Załączniku nr </w:t>
      </w:r>
      <w:r w:rsidR="00912AEA" w:rsidRPr="00430C15">
        <w:rPr>
          <w:rFonts w:ascii="Franklin Gothic Book" w:hAnsi="Franklin Gothic Book" w:cs="Arial"/>
          <w:kern w:val="20"/>
          <w:u w:val="single"/>
        </w:rPr>
        <w:t>1</w:t>
      </w:r>
      <w:r w:rsidR="00BA7DB3">
        <w:rPr>
          <w:rFonts w:ascii="Franklin Gothic Book" w:hAnsi="Franklin Gothic Book" w:cs="Arial"/>
          <w:kern w:val="20"/>
          <w:u w:val="single"/>
        </w:rPr>
        <w:t xml:space="preserve"> do Oferty </w:t>
      </w:r>
      <w:r w:rsidR="00C61BDA">
        <w:rPr>
          <w:rFonts w:ascii="Franklin Gothic Book" w:hAnsi="Franklin Gothic Book" w:cs="Arial"/>
          <w:kern w:val="20"/>
          <w:u w:val="single"/>
        </w:rPr>
        <w:t>–</w:t>
      </w:r>
      <w:r w:rsidR="00BA7DB3">
        <w:rPr>
          <w:rFonts w:ascii="Franklin Gothic Book" w:hAnsi="Franklin Gothic Book" w:cs="Arial"/>
          <w:kern w:val="20"/>
          <w:u w:val="single"/>
        </w:rPr>
        <w:t xml:space="preserve"> </w:t>
      </w:r>
      <w:r w:rsidR="00C61BDA">
        <w:rPr>
          <w:rFonts w:ascii="Franklin Gothic Book" w:hAnsi="Franklin Gothic Book" w:cs="Arial"/>
          <w:kern w:val="20"/>
          <w:u w:val="single"/>
        </w:rPr>
        <w:t>Formularz rzeczowo – fifnasowy,</w:t>
      </w:r>
      <w:r w:rsidR="00C61E02" w:rsidRPr="00430C15">
        <w:rPr>
          <w:rFonts w:ascii="Franklin Gothic Book" w:hAnsi="Franklin Gothic Book" w:cs="Arial"/>
          <w:kern w:val="20"/>
          <w:u w:val="single"/>
        </w:rPr>
        <w:t xml:space="preserve"> który stanowi integralną część Formularza OFERTA.</w:t>
      </w:r>
    </w:p>
    <w:p w14:paraId="1F100130" w14:textId="122F5693" w:rsidR="00F02986" w:rsidRPr="00721CE4" w:rsidRDefault="00F02986" w:rsidP="008424C3">
      <w:pPr>
        <w:pStyle w:val="Akapitzlist"/>
        <w:numPr>
          <w:ilvl w:val="0"/>
          <w:numId w:val="219"/>
        </w:numPr>
        <w:spacing w:line="240" w:lineRule="auto"/>
        <w:jc w:val="both"/>
        <w:rPr>
          <w:rFonts w:ascii="Franklin Gothic Book" w:hAnsi="Franklin Gothic Book" w:cs="Arial"/>
        </w:rPr>
      </w:pPr>
      <w:r w:rsidRPr="00721CE4">
        <w:rPr>
          <w:rFonts w:ascii="Franklin Gothic Book" w:hAnsi="Franklin Gothic Book" w:cs="Arial"/>
        </w:rPr>
        <w:t xml:space="preserve">Okres gwarancji wynosi </w:t>
      </w:r>
      <w:r w:rsidR="00207584">
        <w:rPr>
          <w:rFonts w:ascii="Franklin Gothic Book" w:hAnsi="Franklin Gothic Book" w:cs="Arial"/>
        </w:rPr>
        <w:t>36</w:t>
      </w:r>
      <w:r w:rsidRPr="00721CE4">
        <w:rPr>
          <w:rFonts w:ascii="Franklin Gothic Book" w:hAnsi="Franklin Gothic Book" w:cs="Arial"/>
        </w:rPr>
        <w:t xml:space="preserve"> miesięcy .</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C07D6E">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2AACC2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65EAFB36"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F535C64"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227E07">
        <w:rPr>
          <w:rFonts w:ascii="Franklin Gothic Book" w:eastAsia="Times New Roman" w:hAnsi="Franklin Gothic Book" w:cs="Arial"/>
          <w:lang w:eastAsia="pl-PL"/>
        </w:rPr>
        <w:t>9</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227E07">
        <w:rPr>
          <w:rFonts w:ascii="Franklin Gothic Book" w:eastAsia="Times New Roman" w:hAnsi="Franklin Gothic Book" w:cs="Arial"/>
          <w:lang w:eastAsia="pl-PL"/>
        </w:rPr>
        <w:t>843</w:t>
      </w:r>
      <w:r w:rsidRPr="004C7D79">
        <w:rPr>
          <w:rFonts w:ascii="Franklin Gothic Book" w:eastAsia="Times New Roman" w:hAnsi="Franklin Gothic Book" w:cs="Arial"/>
          <w:lang w:eastAsia="pl-PL"/>
        </w:rPr>
        <w:t>)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14:paraId="1B6B90E0" w14:textId="77777777" w:rsidTr="00430C15">
        <w:trPr>
          <w:trHeight w:val="9080"/>
        </w:trPr>
        <w:tc>
          <w:tcPr>
            <w:tcW w:w="9061" w:type="dxa"/>
          </w:tcPr>
          <w:p w14:paraId="58A6CE9F"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5F295A79"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735D323"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598E1F3"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08CF42A4" w14:textId="77777777" w:rsidR="009E7E8F" w:rsidRDefault="009E7E8F" w:rsidP="009E7E8F">
            <w:pPr>
              <w:tabs>
                <w:tab w:val="left" w:pos="708"/>
              </w:tabs>
              <w:spacing w:line="304" w:lineRule="exact"/>
              <w:ind w:left="218"/>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1E6DF0D3" w14:textId="77777777" w:rsidR="009E7E8F" w:rsidRDefault="009E7E8F" w:rsidP="009E7E8F">
            <w:pPr>
              <w:numPr>
                <w:ilvl w:val="0"/>
                <w:numId w:val="195"/>
              </w:numPr>
              <w:tabs>
                <w:tab w:val="left" w:pos="708"/>
              </w:tabs>
              <w:spacing w:line="304" w:lineRule="exact"/>
              <w:ind w:left="575"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314E2A52" w14:textId="77777777" w:rsidR="009E7E8F" w:rsidRDefault="009E7E8F" w:rsidP="009E7E8F">
            <w:pPr>
              <w:tabs>
                <w:tab w:val="left" w:pos="708"/>
              </w:tabs>
              <w:spacing w:line="304" w:lineRule="exact"/>
              <w:ind w:left="578"/>
              <w:jc w:val="both"/>
              <w:rPr>
                <w:rFonts w:eastAsia="Calibri" w:cs="Arial"/>
                <w:sz w:val="22"/>
                <w:szCs w:val="22"/>
                <w:lang w:eastAsia="en-US"/>
              </w:rPr>
            </w:pPr>
            <w:r>
              <w:rPr>
                <w:rFonts w:eastAsia="Calibri" w:cs="Arial"/>
                <w:sz w:val="22"/>
                <w:szCs w:val="22"/>
                <w:lang w:eastAsia="en-US"/>
              </w:rPr>
              <w:t>Dane kontaktowe:</w:t>
            </w:r>
          </w:p>
          <w:p w14:paraId="6C13CE9C" w14:textId="77777777" w:rsidR="009E7E8F" w:rsidRDefault="009E7E8F" w:rsidP="009E7E8F">
            <w:pPr>
              <w:numPr>
                <w:ilvl w:val="0"/>
                <w:numId w:val="196"/>
              </w:numPr>
              <w:tabs>
                <w:tab w:val="left" w:pos="708"/>
              </w:tabs>
              <w:spacing w:line="304" w:lineRule="exact"/>
              <w:ind w:left="927"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2"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74478FD" w14:textId="3BEE675A"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Pana/Pani dane osobowe przetwarzane będą na podstawie art. 6 ust. 1 lit. c RODO w celu związanym z postępowaniem o udzielenie zamówienia publicznego nr </w:t>
            </w:r>
            <w:r w:rsidR="00EC6615">
              <w:rPr>
                <w:rFonts w:eastAsia="Calibri" w:cs="Arial"/>
                <w:sz w:val="22"/>
                <w:szCs w:val="22"/>
                <w:lang w:eastAsia="en-US"/>
              </w:rPr>
              <w:t>NZ/PZP/15/2020</w:t>
            </w:r>
            <w:r>
              <w:rPr>
                <w:rFonts w:eastAsia="Calibri" w:cs="Arial"/>
                <w:sz w:val="22"/>
                <w:szCs w:val="22"/>
                <w:lang w:eastAsia="en-US"/>
              </w:rPr>
              <w:t xml:space="preserve"> prowadzonym w trybie przetargu nieograniczonego.</w:t>
            </w:r>
          </w:p>
          <w:p w14:paraId="6A82B8FC"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1B082A2F" w14:textId="02B43FA1"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8BFE25E"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462F6D8B"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02DF5CA"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56EDD289"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07F0E09"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35AA4322"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0CC118" w14:textId="77777777" w:rsidR="009E7E8F" w:rsidRDefault="009E7E8F" w:rsidP="009E7E8F">
            <w:pPr>
              <w:tabs>
                <w:tab w:val="left" w:pos="708"/>
              </w:tabs>
              <w:spacing w:line="304" w:lineRule="exact"/>
              <w:ind w:left="938"/>
              <w:contextualSpacing/>
              <w:rPr>
                <w:rFonts w:eastAsia="Calibri" w:cs="Arial"/>
                <w:sz w:val="22"/>
                <w:szCs w:val="22"/>
                <w:lang w:eastAsia="en-US"/>
              </w:rPr>
            </w:pPr>
          </w:p>
          <w:p w14:paraId="0F14BFBE"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EBBF53E" w14:textId="77777777" w:rsidR="009E7E8F" w:rsidRDefault="009E7E8F" w:rsidP="009E7E8F">
            <w:pPr>
              <w:tabs>
                <w:tab w:val="left" w:pos="708"/>
              </w:tabs>
              <w:spacing w:line="304" w:lineRule="exact"/>
              <w:ind w:left="938"/>
              <w:contextualSpacing/>
              <w:rPr>
                <w:rFonts w:eastAsia="Calibri" w:cs="Arial"/>
                <w:bCs/>
                <w:sz w:val="22"/>
                <w:szCs w:val="22"/>
                <w:lang w:eastAsia="en-US"/>
              </w:rPr>
            </w:pPr>
          </w:p>
          <w:p w14:paraId="3220FBC7"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44F32B34"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Posiada Pani/Pan prawo żądania:</w:t>
            </w:r>
          </w:p>
          <w:p w14:paraId="39C6F9D2" w14:textId="357EB13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6769B5DA" w14:textId="58CEB22C"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Default="009E7E8F" w:rsidP="009E7E8F">
            <w:pPr>
              <w:numPr>
                <w:ilvl w:val="0"/>
                <w:numId w:val="195"/>
              </w:numPr>
              <w:tabs>
                <w:tab w:val="left" w:pos="708"/>
              </w:tabs>
              <w:spacing w:line="304" w:lineRule="exact"/>
              <w:ind w:left="578"/>
              <w:contextualSpacing/>
              <w:rPr>
                <w:rFonts w:eastAsia="Calibri" w:cs="Arial"/>
                <w:bCs/>
                <w:sz w:val="22"/>
                <w:szCs w:val="22"/>
                <w:lang w:eastAsia="en-US"/>
              </w:rPr>
            </w:pPr>
            <w:r>
              <w:rPr>
                <w:rFonts w:eastAsia="Calibri" w:cs="Arial"/>
                <w:bCs/>
                <w:sz w:val="22"/>
                <w:szCs w:val="22"/>
                <w:lang w:eastAsia="en-US"/>
              </w:rPr>
              <w:t>Nie przysługuje Pani/Panu:</w:t>
            </w:r>
          </w:p>
          <w:p w14:paraId="1FE7D8EE"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094D8726"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4FC9E7C7"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2F2AE3A2" w14:textId="4ACFB392" w:rsidR="009E7E8F" w:rsidRPr="00430C15" w:rsidRDefault="009E7E8F" w:rsidP="00430C15">
            <w:pPr>
              <w:jc w:val="both"/>
              <w:rPr>
                <w:rFonts w:cs="Arial"/>
                <w:b/>
              </w:rPr>
            </w:pPr>
          </w:p>
        </w:tc>
      </w:tr>
    </w:tbl>
    <w:p w14:paraId="614CC44D" w14:textId="77777777" w:rsidR="009E7E8F"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35C67A47" w:rsidR="00A01D1D" w:rsidRPr="004C7D79" w:rsidRDefault="00C61BDA" w:rsidP="00BA7DB3">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Formularz rzeczowo - finansowy</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6B5793AC" w:rsidR="00A01D1D" w:rsidRPr="004C7D79" w:rsidRDefault="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D</w:t>
            </w:r>
            <w:r w:rsidR="00A01D1D" w:rsidRPr="004C7D79">
              <w:rPr>
                <w:rFonts w:ascii="Franklin Gothic Book" w:hAnsi="Franklin Gothic Book" w:cs="Arial"/>
                <w:sz w:val="22"/>
                <w:szCs w:val="22"/>
              </w:rPr>
              <w:t>owód wniesienia wadium</w:t>
            </w:r>
            <w:r w:rsidR="00872B8E" w:rsidRPr="004C7D79">
              <w:rPr>
                <w:rFonts w:ascii="Franklin Gothic Book" w:hAnsi="Franklin Gothic Book" w:cs="Arial"/>
                <w:sz w:val="22"/>
                <w:szCs w:val="22"/>
              </w:rPr>
              <w:t xml:space="preserve"> </w:t>
            </w:r>
          </w:p>
        </w:tc>
      </w:tr>
      <w:tr w:rsidR="00153CD2" w:rsidRPr="004C7D79" w14:paraId="00F8DABA" w14:textId="77777777" w:rsidTr="0077065A">
        <w:tc>
          <w:tcPr>
            <w:tcW w:w="1203" w:type="dxa"/>
          </w:tcPr>
          <w:p w14:paraId="61A62686" w14:textId="77777777" w:rsidR="00153CD2" w:rsidRPr="004C7D79" w:rsidRDefault="00153CD2" w:rsidP="00153CD2">
            <w:pPr>
              <w:pStyle w:val="Akapitzlist"/>
              <w:numPr>
                <w:ilvl w:val="1"/>
                <w:numId w:val="6"/>
              </w:numPr>
              <w:spacing w:after="40" w:line="240" w:lineRule="auto"/>
              <w:jc w:val="both"/>
              <w:rPr>
                <w:rFonts w:ascii="Franklin Gothic Book" w:hAnsi="Franklin Gothic Book" w:cs="Arial"/>
              </w:rPr>
            </w:pPr>
          </w:p>
        </w:tc>
        <w:tc>
          <w:tcPr>
            <w:tcW w:w="1832" w:type="dxa"/>
          </w:tcPr>
          <w:p w14:paraId="3E20C057" w14:textId="61DF83AC"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Załącznik nr </w:t>
            </w:r>
            <w:r>
              <w:rPr>
                <w:rFonts w:ascii="Franklin Gothic Book" w:hAnsi="Franklin Gothic Book" w:cs="Arial"/>
                <w:sz w:val="22"/>
                <w:szCs w:val="22"/>
              </w:rPr>
              <w:t>7</w:t>
            </w:r>
            <w:r w:rsidRPr="00B44030">
              <w:rPr>
                <w:rFonts w:ascii="Franklin Gothic Book" w:hAnsi="Franklin Gothic Book" w:cs="Arial"/>
              </w:rPr>
              <w:t xml:space="preserve"> do Formularza </w:t>
            </w:r>
            <w:r>
              <w:rPr>
                <w:rFonts w:ascii="Franklin Gothic Book" w:hAnsi="Franklin Gothic Book" w:cs="Arial"/>
              </w:rPr>
              <w:t>„</w:t>
            </w:r>
            <w:r w:rsidRPr="00B44030">
              <w:rPr>
                <w:rFonts w:ascii="Franklin Gothic Book" w:hAnsi="Franklin Gothic Book" w:cs="Arial"/>
              </w:rPr>
              <w:t>Oferta</w:t>
            </w:r>
            <w:r>
              <w:rPr>
                <w:rFonts w:ascii="Franklin Gothic Book" w:hAnsi="Franklin Gothic Book" w:cs="Arial"/>
              </w:rPr>
              <w:t>”</w:t>
            </w:r>
          </w:p>
        </w:tc>
        <w:tc>
          <w:tcPr>
            <w:tcW w:w="6462" w:type="dxa"/>
          </w:tcPr>
          <w:p w14:paraId="097FA565" w14:textId="596C7F98"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w:t>
            </w:r>
            <w:r w:rsidRPr="003379EE">
              <w:rPr>
                <w:rFonts w:ascii="Franklin Gothic Book" w:hAnsi="Franklin Gothic Book" w:cs="Arial"/>
                <w:sz w:val="22"/>
                <w:szCs w:val="22"/>
              </w:rPr>
              <w:t>astrzeżenie nie udostępniania informacji stanowiących tajemnicę Wykonawcy</w:t>
            </w:r>
          </w:p>
        </w:tc>
      </w:tr>
      <w:tr w:rsidR="00640FF1" w:rsidRPr="004C7D79" w14:paraId="47B78098" w14:textId="77777777" w:rsidTr="0077065A">
        <w:tc>
          <w:tcPr>
            <w:tcW w:w="1203" w:type="dxa"/>
          </w:tcPr>
          <w:p w14:paraId="15235F81" w14:textId="77777777" w:rsidR="00640FF1" w:rsidRPr="004C7D79" w:rsidRDefault="00640FF1" w:rsidP="00640FF1">
            <w:pPr>
              <w:pStyle w:val="Akapitzlist"/>
              <w:numPr>
                <w:ilvl w:val="1"/>
                <w:numId w:val="6"/>
              </w:numPr>
              <w:spacing w:after="40" w:line="240" w:lineRule="auto"/>
              <w:jc w:val="both"/>
              <w:rPr>
                <w:rFonts w:ascii="Franklin Gothic Book" w:hAnsi="Franklin Gothic Book" w:cs="Arial"/>
              </w:rPr>
            </w:pPr>
          </w:p>
        </w:tc>
        <w:tc>
          <w:tcPr>
            <w:tcW w:w="1832" w:type="dxa"/>
          </w:tcPr>
          <w:p w14:paraId="09139815" w14:textId="398E542B" w:rsidR="00640FF1" w:rsidRPr="00F356C5" w:rsidRDefault="00640FF1" w:rsidP="00640FF1">
            <w:pPr>
              <w:tabs>
                <w:tab w:val="clear" w:pos="3402"/>
              </w:tabs>
              <w:spacing w:after="40" w:line="240" w:lineRule="auto"/>
              <w:jc w:val="both"/>
              <w:rPr>
                <w:rFonts w:ascii="Franklin Gothic Book" w:eastAsia="Calibri" w:hAnsi="Franklin Gothic Book" w:cs="Arial"/>
                <w:sz w:val="22"/>
                <w:szCs w:val="22"/>
                <w:lang w:eastAsia="en-US"/>
              </w:rPr>
            </w:pPr>
            <w:r>
              <w:rPr>
                <w:rFonts w:ascii="Franklin Gothic Book" w:eastAsia="Calibri" w:hAnsi="Franklin Gothic Book" w:cs="Arial"/>
                <w:sz w:val="22"/>
                <w:szCs w:val="22"/>
                <w:lang w:eastAsia="en-US"/>
              </w:rPr>
              <w:t>Załącznik nr 8</w:t>
            </w:r>
            <w:r w:rsidRPr="00F356C5">
              <w:rPr>
                <w:rFonts w:ascii="Franklin Gothic Book" w:eastAsia="Calibri" w:hAnsi="Franklin Gothic Book" w:cs="Arial"/>
                <w:sz w:val="22"/>
                <w:szCs w:val="22"/>
                <w:lang w:eastAsia="en-US"/>
              </w:rPr>
              <w:t xml:space="preserve"> do Formularza „Oferta”     </w:t>
            </w:r>
          </w:p>
        </w:tc>
        <w:tc>
          <w:tcPr>
            <w:tcW w:w="6462" w:type="dxa"/>
          </w:tcPr>
          <w:p w14:paraId="4FBE044B" w14:textId="73D21F7C" w:rsidR="00640FF1" w:rsidRPr="00F356C5" w:rsidRDefault="00640FF1" w:rsidP="00640FF1">
            <w:pPr>
              <w:tabs>
                <w:tab w:val="clear" w:pos="3402"/>
              </w:tabs>
              <w:spacing w:after="40" w:line="240" w:lineRule="auto"/>
              <w:jc w:val="both"/>
              <w:rPr>
                <w:rFonts w:ascii="Franklin Gothic Book" w:eastAsia="Calibri" w:hAnsi="Franklin Gothic Book" w:cs="Arial"/>
                <w:sz w:val="22"/>
                <w:szCs w:val="22"/>
                <w:lang w:eastAsia="en-US"/>
              </w:rPr>
            </w:pPr>
            <w:r w:rsidRPr="00F356C5">
              <w:rPr>
                <w:rFonts w:ascii="Franklin Gothic Book" w:eastAsia="Calibri" w:hAnsi="Franklin Gothic Book" w:cs="Arial"/>
                <w:sz w:val="22"/>
                <w:szCs w:val="22"/>
                <w:lang w:eastAsia="en-US"/>
              </w:rPr>
              <w:t>Zestawienie sposobu pakowania, transportu i składowania dostarczonych kompensatorów</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3"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4"/>
          <w:footerReference w:type="default" r:id="rId25"/>
          <w:headerReference w:type="first" r:id="rId26"/>
          <w:footerReference w:type="first" r:id="rId27"/>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6AE923C5" w14:textId="28166F5F" w:rsidR="009E7E8F"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74DC9324" w14:textId="19C91410" w:rsidR="009E7E8F" w:rsidRPr="004C7D79" w:rsidRDefault="009E7E8F" w:rsidP="009E7E8F">
      <w:pPr>
        <w:rPr>
          <w:rFonts w:ascii="Franklin Gothic Book" w:hAnsi="Franklin Gothic Book"/>
          <w:color w:val="000000"/>
          <w:sz w:val="22"/>
          <w:szCs w:val="22"/>
        </w:rPr>
      </w:pPr>
    </w:p>
    <w:tbl>
      <w:tblPr>
        <w:tblStyle w:val="Tabela-Siatka"/>
        <w:tblW w:w="0" w:type="auto"/>
        <w:tblLook w:val="04A0" w:firstRow="1" w:lastRow="0" w:firstColumn="1" w:lastColumn="0" w:noHBand="0" w:noVBand="1"/>
      </w:tblPr>
      <w:tblGrid>
        <w:gridCol w:w="8636"/>
      </w:tblGrid>
      <w:tr w:rsidR="00BA7DB3" w:rsidRPr="00721CE4" w14:paraId="34FA02A8" w14:textId="77777777" w:rsidTr="00BA7DB3">
        <w:trPr>
          <w:trHeight w:val="382"/>
        </w:trPr>
        <w:tc>
          <w:tcPr>
            <w:tcW w:w="8636" w:type="dxa"/>
            <w:shd w:val="clear" w:color="auto" w:fill="F2F2F2" w:themeFill="background1" w:themeFillShade="F2"/>
          </w:tcPr>
          <w:p w14:paraId="4978A90C" w14:textId="331702AF" w:rsidR="00BA7DB3" w:rsidRPr="007B17AB" w:rsidRDefault="00640FF1" w:rsidP="00BA7DB3">
            <w:pPr>
              <w:pStyle w:val="Nagwek"/>
              <w:jc w:val="center"/>
              <w:rPr>
                <w:b/>
                <w:caps/>
              </w:rPr>
            </w:pPr>
            <w:r>
              <w:rPr>
                <w:b/>
                <w:caps/>
              </w:rPr>
              <w:t>FORMULARZ RZECZOWO - FINANSOWY</w:t>
            </w:r>
          </w:p>
        </w:tc>
      </w:tr>
    </w:tbl>
    <w:p w14:paraId="7644C3F0" w14:textId="77777777" w:rsidR="00BA7DB3" w:rsidRDefault="00BA7DB3" w:rsidP="00BA7DB3">
      <w:pPr>
        <w:tabs>
          <w:tab w:val="clear" w:pos="3402"/>
        </w:tabs>
        <w:spacing w:after="160" w:line="259" w:lineRule="auto"/>
        <w:rPr>
          <w:rStyle w:val="FontStyle290"/>
          <w:rFonts w:ascii="Franklin Gothic Book" w:hAnsi="Franklin Gothic Book"/>
          <w:b/>
          <w:sz w:val="22"/>
          <w:szCs w:val="22"/>
        </w:rPr>
      </w:pPr>
    </w:p>
    <w:p w14:paraId="471DD762" w14:textId="67A65032" w:rsidR="00BA7DB3" w:rsidRPr="00460C3C" w:rsidRDefault="00667F89" w:rsidP="00F356C5">
      <w:pPr>
        <w:pStyle w:val="Akapitzlist"/>
        <w:spacing w:after="160" w:line="259" w:lineRule="auto"/>
        <w:ind w:left="426"/>
        <w:jc w:val="both"/>
        <w:rPr>
          <w:rStyle w:val="FontStyle290"/>
          <w:rFonts w:ascii="Franklin Gothic Book" w:hAnsi="Franklin Gothic Book"/>
          <w:b/>
          <w:sz w:val="22"/>
          <w:szCs w:val="22"/>
          <w:lang w:eastAsia="pl-PL"/>
        </w:rPr>
      </w:pPr>
      <w:r>
        <w:rPr>
          <w:rStyle w:val="FontStyle290"/>
          <w:rFonts w:ascii="Franklin Gothic Book" w:hAnsi="Franklin Gothic Book"/>
          <w:b/>
          <w:sz w:val="22"/>
          <w:szCs w:val="22"/>
        </w:rPr>
        <w:t>Wykonawca przy wypełnianiu formularza rzeczowo – finansowego uwzględ</w:t>
      </w:r>
      <w:r w:rsidR="00CC13E7">
        <w:rPr>
          <w:rStyle w:val="FontStyle290"/>
          <w:rFonts w:ascii="Franklin Gothic Book" w:hAnsi="Franklin Gothic Book"/>
          <w:b/>
          <w:sz w:val="22"/>
          <w:szCs w:val="22"/>
        </w:rPr>
        <w:t>nia opis przedmiotu zamówienia zdefiniowany w części II SIWZ (w szczególności pkt 4 części II SIWZ)</w:t>
      </w:r>
    </w:p>
    <w:tbl>
      <w:tblPr>
        <w:tblW w:w="9645" w:type="dxa"/>
        <w:tblInd w:w="-8" w:type="dxa"/>
        <w:tblLayout w:type="fixed"/>
        <w:tblCellMar>
          <w:left w:w="40" w:type="dxa"/>
          <w:right w:w="40" w:type="dxa"/>
        </w:tblCellMar>
        <w:tblLook w:val="04A0" w:firstRow="1" w:lastRow="0" w:firstColumn="1" w:lastColumn="0" w:noHBand="0" w:noVBand="1"/>
      </w:tblPr>
      <w:tblGrid>
        <w:gridCol w:w="408"/>
        <w:gridCol w:w="5688"/>
        <w:gridCol w:w="721"/>
        <w:gridCol w:w="2828"/>
      </w:tblGrid>
      <w:tr w:rsidR="00640FF1" w14:paraId="12E21437" w14:textId="77777777" w:rsidTr="00F356C5">
        <w:trPr>
          <w:trHeight w:val="470"/>
        </w:trPr>
        <w:tc>
          <w:tcPr>
            <w:tcW w:w="6096" w:type="dxa"/>
            <w:gridSpan w:val="2"/>
            <w:tcBorders>
              <w:top w:val="single" w:sz="6" w:space="0" w:color="auto"/>
              <w:left w:val="single" w:sz="6" w:space="0" w:color="auto"/>
              <w:bottom w:val="single" w:sz="6" w:space="0" w:color="auto"/>
              <w:right w:val="single" w:sz="6" w:space="0" w:color="auto"/>
            </w:tcBorders>
            <w:shd w:val="clear" w:color="auto" w:fill="92D050"/>
          </w:tcPr>
          <w:p w14:paraId="15F35255" w14:textId="77777777" w:rsidR="00640FF1" w:rsidRPr="00F356C5" w:rsidRDefault="00640FF1">
            <w:pPr>
              <w:autoSpaceDE w:val="0"/>
              <w:autoSpaceDN w:val="0"/>
              <w:adjustRightInd w:val="0"/>
              <w:spacing w:line="240" w:lineRule="auto"/>
              <w:rPr>
                <w:rFonts w:ascii="Verdana" w:hAnsi="Verdana"/>
                <w:b/>
                <w:i/>
                <w:iCs/>
                <w:sz w:val="18"/>
                <w:szCs w:val="18"/>
                <w:lang w:eastAsia="en-US"/>
              </w:rPr>
            </w:pPr>
          </w:p>
        </w:tc>
        <w:tc>
          <w:tcPr>
            <w:tcW w:w="721" w:type="dxa"/>
            <w:tcBorders>
              <w:top w:val="single" w:sz="6" w:space="0" w:color="auto"/>
              <w:left w:val="single" w:sz="6" w:space="0" w:color="auto"/>
              <w:bottom w:val="nil"/>
              <w:right w:val="single" w:sz="6" w:space="0" w:color="auto"/>
            </w:tcBorders>
            <w:shd w:val="clear" w:color="auto" w:fill="92D050"/>
            <w:hideMark/>
          </w:tcPr>
          <w:p w14:paraId="32AA5687" w14:textId="77777777" w:rsidR="00640FF1" w:rsidRPr="00F356C5" w:rsidRDefault="00640FF1">
            <w:pPr>
              <w:autoSpaceDE w:val="0"/>
              <w:autoSpaceDN w:val="0"/>
              <w:adjustRightInd w:val="0"/>
              <w:spacing w:line="240" w:lineRule="auto"/>
              <w:rPr>
                <w:rFonts w:ascii="Verdana" w:hAnsi="Verdana"/>
                <w:b/>
                <w:i/>
                <w:iCs/>
                <w:sz w:val="18"/>
                <w:szCs w:val="18"/>
                <w:lang w:eastAsia="en-US"/>
              </w:rPr>
            </w:pPr>
            <w:r w:rsidRPr="00F356C5">
              <w:rPr>
                <w:rFonts w:ascii="Verdana" w:hAnsi="Verdana"/>
                <w:b/>
                <w:i/>
                <w:iCs/>
                <w:sz w:val="18"/>
                <w:szCs w:val="18"/>
                <w:lang w:eastAsia="en-US"/>
              </w:rPr>
              <w:t>Jednostka</w:t>
            </w:r>
          </w:p>
        </w:tc>
        <w:tc>
          <w:tcPr>
            <w:tcW w:w="2828" w:type="dxa"/>
            <w:tcBorders>
              <w:top w:val="single" w:sz="4" w:space="0" w:color="auto"/>
              <w:left w:val="single" w:sz="6" w:space="0" w:color="auto"/>
              <w:bottom w:val="nil"/>
              <w:right w:val="single" w:sz="4" w:space="0" w:color="auto"/>
            </w:tcBorders>
            <w:shd w:val="clear" w:color="auto" w:fill="92D050"/>
            <w:hideMark/>
          </w:tcPr>
          <w:p w14:paraId="4BC6561A" w14:textId="77777777" w:rsidR="00640FF1" w:rsidRPr="00F356C5" w:rsidRDefault="00640FF1">
            <w:pPr>
              <w:autoSpaceDE w:val="0"/>
              <w:autoSpaceDN w:val="0"/>
              <w:adjustRightInd w:val="0"/>
              <w:spacing w:line="240" w:lineRule="auto"/>
              <w:rPr>
                <w:rFonts w:ascii="Verdana" w:hAnsi="Verdana"/>
                <w:b/>
                <w:i/>
                <w:iCs/>
                <w:color w:val="0B4A13"/>
                <w:sz w:val="18"/>
                <w:szCs w:val="18"/>
                <w:lang w:eastAsia="en-US"/>
              </w:rPr>
            </w:pPr>
            <w:r w:rsidRPr="00F356C5">
              <w:rPr>
                <w:rFonts w:ascii="Verdana" w:hAnsi="Verdana" w:cs="Arial"/>
                <w:b/>
                <w:bCs/>
                <w:sz w:val="18"/>
                <w:szCs w:val="18"/>
                <w:lang w:eastAsia="en-US"/>
              </w:rPr>
              <w:t>Cena jednostkowa netto [PLN]</w:t>
            </w:r>
          </w:p>
        </w:tc>
      </w:tr>
      <w:tr w:rsidR="00CC13E7" w14:paraId="036AC3A4" w14:textId="77777777" w:rsidTr="00F356C5">
        <w:trPr>
          <w:trHeight w:val="506"/>
        </w:trPr>
        <w:tc>
          <w:tcPr>
            <w:tcW w:w="408" w:type="dxa"/>
            <w:tcBorders>
              <w:top w:val="single" w:sz="6" w:space="0" w:color="auto"/>
              <w:left w:val="single" w:sz="6" w:space="0" w:color="auto"/>
              <w:bottom w:val="single" w:sz="6" w:space="0" w:color="auto"/>
              <w:right w:val="single" w:sz="6" w:space="0" w:color="auto"/>
            </w:tcBorders>
            <w:shd w:val="clear" w:color="auto" w:fill="92D050"/>
            <w:hideMark/>
          </w:tcPr>
          <w:p w14:paraId="062E439F" w14:textId="77777777" w:rsidR="00640FF1" w:rsidRPr="00F356C5" w:rsidRDefault="00640FF1">
            <w:pPr>
              <w:autoSpaceDE w:val="0"/>
              <w:autoSpaceDN w:val="0"/>
              <w:adjustRightInd w:val="0"/>
              <w:spacing w:line="240" w:lineRule="auto"/>
              <w:rPr>
                <w:rFonts w:ascii="Times New Roman" w:hAnsi="Times New Roman"/>
                <w:b/>
                <w:i/>
                <w:iCs/>
                <w:color w:val="004503"/>
                <w:sz w:val="20"/>
                <w:lang w:eastAsia="en-US"/>
              </w:rPr>
            </w:pPr>
            <w:r w:rsidRPr="00F356C5">
              <w:rPr>
                <w:rFonts w:ascii="Times New Roman" w:hAnsi="Times New Roman"/>
                <w:b/>
                <w:i/>
                <w:iCs/>
                <w:color w:val="004503"/>
                <w:sz w:val="20"/>
                <w:lang w:eastAsia="en-US"/>
              </w:rPr>
              <w:t>Lp.</w:t>
            </w:r>
          </w:p>
        </w:tc>
        <w:tc>
          <w:tcPr>
            <w:tcW w:w="5688" w:type="dxa"/>
            <w:tcBorders>
              <w:top w:val="single" w:sz="6" w:space="0" w:color="auto"/>
              <w:left w:val="single" w:sz="6" w:space="0" w:color="auto"/>
              <w:bottom w:val="single" w:sz="6" w:space="0" w:color="auto"/>
              <w:right w:val="single" w:sz="6" w:space="0" w:color="auto"/>
            </w:tcBorders>
            <w:shd w:val="clear" w:color="auto" w:fill="92D050"/>
            <w:hideMark/>
          </w:tcPr>
          <w:p w14:paraId="37E4E2BC" w14:textId="77777777" w:rsidR="00640FF1" w:rsidRPr="00F356C5" w:rsidRDefault="00640FF1">
            <w:pPr>
              <w:autoSpaceDE w:val="0"/>
              <w:autoSpaceDN w:val="0"/>
              <w:adjustRightInd w:val="0"/>
              <w:spacing w:line="240" w:lineRule="auto"/>
              <w:rPr>
                <w:rFonts w:ascii="Verdana" w:hAnsi="Verdana"/>
                <w:b/>
                <w:color w:val="003100"/>
                <w:sz w:val="18"/>
                <w:szCs w:val="18"/>
                <w:lang w:eastAsia="en-US"/>
              </w:rPr>
            </w:pPr>
            <w:r w:rsidRPr="00F356C5">
              <w:rPr>
                <w:rFonts w:ascii="Verdana" w:hAnsi="Verdana"/>
                <w:b/>
                <w:color w:val="003100"/>
                <w:sz w:val="18"/>
                <w:szCs w:val="18"/>
                <w:lang w:eastAsia="en-US"/>
              </w:rPr>
              <w:t>Opis etapu płatności</w:t>
            </w:r>
          </w:p>
        </w:tc>
        <w:tc>
          <w:tcPr>
            <w:tcW w:w="721" w:type="dxa"/>
            <w:tcBorders>
              <w:top w:val="nil"/>
              <w:left w:val="single" w:sz="6" w:space="0" w:color="auto"/>
              <w:bottom w:val="single" w:sz="6" w:space="0" w:color="auto"/>
              <w:right w:val="single" w:sz="6" w:space="0" w:color="auto"/>
            </w:tcBorders>
            <w:shd w:val="clear" w:color="auto" w:fill="92D050"/>
          </w:tcPr>
          <w:p w14:paraId="62DB1412" w14:textId="77777777" w:rsidR="00640FF1" w:rsidRPr="00F356C5" w:rsidRDefault="00640FF1">
            <w:pPr>
              <w:autoSpaceDE w:val="0"/>
              <w:autoSpaceDN w:val="0"/>
              <w:adjustRightInd w:val="0"/>
              <w:spacing w:line="240" w:lineRule="auto"/>
              <w:rPr>
                <w:rFonts w:ascii="Verdana" w:hAnsi="Verdana"/>
                <w:b/>
                <w:color w:val="003100"/>
                <w:sz w:val="18"/>
                <w:szCs w:val="18"/>
                <w:lang w:eastAsia="en-US"/>
              </w:rPr>
            </w:pPr>
          </w:p>
          <w:p w14:paraId="099DE536" w14:textId="77777777" w:rsidR="00640FF1" w:rsidRPr="00F356C5" w:rsidRDefault="00640FF1">
            <w:pPr>
              <w:autoSpaceDE w:val="0"/>
              <w:autoSpaceDN w:val="0"/>
              <w:adjustRightInd w:val="0"/>
              <w:spacing w:line="240" w:lineRule="auto"/>
              <w:rPr>
                <w:rFonts w:ascii="Verdana" w:hAnsi="Verdana"/>
                <w:b/>
                <w:color w:val="003100"/>
                <w:sz w:val="18"/>
                <w:szCs w:val="18"/>
                <w:lang w:eastAsia="en-US"/>
              </w:rPr>
            </w:pPr>
          </w:p>
        </w:tc>
        <w:tc>
          <w:tcPr>
            <w:tcW w:w="2828" w:type="dxa"/>
            <w:tcBorders>
              <w:top w:val="nil"/>
              <w:left w:val="single" w:sz="6" w:space="0" w:color="auto"/>
              <w:bottom w:val="single" w:sz="6" w:space="0" w:color="auto"/>
              <w:right w:val="single" w:sz="6" w:space="0" w:color="auto"/>
            </w:tcBorders>
            <w:shd w:val="clear" w:color="auto" w:fill="92D050"/>
          </w:tcPr>
          <w:p w14:paraId="096F06F6" w14:textId="77777777" w:rsidR="00640FF1" w:rsidRPr="00F356C5" w:rsidRDefault="00640FF1">
            <w:pPr>
              <w:autoSpaceDE w:val="0"/>
              <w:autoSpaceDN w:val="0"/>
              <w:adjustRightInd w:val="0"/>
              <w:spacing w:line="240" w:lineRule="auto"/>
              <w:rPr>
                <w:rFonts w:ascii="Verdana" w:hAnsi="Verdana"/>
                <w:b/>
                <w:sz w:val="18"/>
                <w:szCs w:val="18"/>
                <w:lang w:eastAsia="en-US"/>
              </w:rPr>
            </w:pPr>
          </w:p>
        </w:tc>
      </w:tr>
      <w:tr w:rsidR="00640FF1" w14:paraId="26862A1E" w14:textId="77777777" w:rsidTr="00F356C5">
        <w:trPr>
          <w:trHeight w:val="680"/>
        </w:trPr>
        <w:tc>
          <w:tcPr>
            <w:tcW w:w="408" w:type="dxa"/>
            <w:tcBorders>
              <w:top w:val="single" w:sz="6" w:space="0" w:color="auto"/>
              <w:left w:val="single" w:sz="6" w:space="0" w:color="auto"/>
              <w:bottom w:val="single" w:sz="6" w:space="0" w:color="auto"/>
              <w:right w:val="single" w:sz="6" w:space="0" w:color="auto"/>
            </w:tcBorders>
            <w:shd w:val="clear" w:color="auto" w:fill="auto"/>
            <w:hideMark/>
          </w:tcPr>
          <w:p w14:paraId="4B0FF933" w14:textId="42177140" w:rsidR="00640FF1" w:rsidRPr="00F356C5" w:rsidRDefault="008056EB">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1</w:t>
            </w:r>
            <w:r w:rsidR="00667F89" w:rsidRPr="00F356C5">
              <w:rPr>
                <w:rFonts w:ascii="Times New Roman" w:hAnsi="Times New Roman"/>
                <w:i/>
                <w:iCs/>
                <w:color w:val="000000"/>
                <w:sz w:val="20"/>
                <w:lang w:eastAsia="en-US"/>
              </w:rPr>
              <w:t>.</w:t>
            </w:r>
          </w:p>
        </w:tc>
        <w:tc>
          <w:tcPr>
            <w:tcW w:w="5688" w:type="dxa"/>
            <w:tcBorders>
              <w:top w:val="nil"/>
              <w:left w:val="nil"/>
              <w:bottom w:val="single" w:sz="4" w:space="0" w:color="auto"/>
              <w:right w:val="single" w:sz="4" w:space="0" w:color="auto"/>
            </w:tcBorders>
            <w:shd w:val="clear" w:color="auto" w:fill="auto"/>
            <w:vAlign w:val="center"/>
            <w:hideMark/>
          </w:tcPr>
          <w:p w14:paraId="3ED7FE4E" w14:textId="4DFEA8C8" w:rsidR="00CC13E7" w:rsidRPr="00F356C5" w:rsidRDefault="00517201">
            <w:pPr>
              <w:spacing w:line="240" w:lineRule="auto"/>
              <w:rPr>
                <w:rFonts w:cs="Arial"/>
                <w:sz w:val="20"/>
                <w:lang w:eastAsia="en-US"/>
              </w:rPr>
            </w:pPr>
            <w:r>
              <w:rPr>
                <w:rFonts w:cs="Arial"/>
                <w:sz w:val="20"/>
                <w:lang w:eastAsia="en-US"/>
              </w:rPr>
              <w:t>Dostawa kompensatora zlokalizowanego</w:t>
            </w:r>
            <w:r w:rsidRPr="00517201">
              <w:rPr>
                <w:rFonts w:cs="Arial"/>
                <w:sz w:val="20"/>
                <w:lang w:eastAsia="en-US"/>
              </w:rPr>
              <w:t xml:space="preserve"> przy klapach obejściowych</w:t>
            </w:r>
            <w:r>
              <w:rPr>
                <w:rFonts w:cs="Arial"/>
                <w:sz w:val="20"/>
                <w:lang w:eastAsia="en-US"/>
              </w:rPr>
              <w:t xml:space="preserve"> </w:t>
            </w:r>
            <w:r w:rsidRPr="00517201">
              <w:rPr>
                <w:rFonts w:cs="Arial"/>
                <w:sz w:val="20"/>
                <w:lang w:eastAsia="en-US"/>
              </w:rPr>
              <w:t>IOS „C”</w:t>
            </w:r>
          </w:p>
        </w:tc>
        <w:tc>
          <w:tcPr>
            <w:tcW w:w="721" w:type="dxa"/>
            <w:tcBorders>
              <w:top w:val="single" w:sz="6" w:space="0" w:color="auto"/>
              <w:left w:val="single" w:sz="6" w:space="0" w:color="auto"/>
              <w:bottom w:val="single" w:sz="6" w:space="0" w:color="auto"/>
              <w:right w:val="single" w:sz="6" w:space="0" w:color="auto"/>
            </w:tcBorders>
            <w:shd w:val="clear" w:color="auto" w:fill="auto"/>
            <w:hideMark/>
          </w:tcPr>
          <w:p w14:paraId="7F43DBEF" w14:textId="77777777" w:rsidR="00640FF1" w:rsidRPr="00F356C5" w:rsidRDefault="00640FF1">
            <w:pPr>
              <w:rPr>
                <w:lang w:eastAsia="en-US"/>
              </w:rPr>
            </w:pPr>
            <w:r w:rsidRPr="00F356C5">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69596BB7" w14:textId="77777777" w:rsidR="00640FF1" w:rsidRPr="00F356C5" w:rsidRDefault="00640FF1">
            <w:pPr>
              <w:autoSpaceDE w:val="0"/>
              <w:autoSpaceDN w:val="0"/>
              <w:adjustRightInd w:val="0"/>
              <w:spacing w:line="240" w:lineRule="auto"/>
              <w:rPr>
                <w:rFonts w:ascii="Times New Roman" w:hAnsi="Times New Roman"/>
                <w:i/>
                <w:iCs/>
                <w:color w:val="000000"/>
                <w:sz w:val="20"/>
                <w:lang w:eastAsia="en-US"/>
              </w:rPr>
            </w:pPr>
          </w:p>
        </w:tc>
      </w:tr>
      <w:tr w:rsidR="00517201" w14:paraId="1DBBC0D0" w14:textId="77777777" w:rsidTr="008056EB">
        <w:trPr>
          <w:trHeight w:val="680"/>
        </w:trPr>
        <w:tc>
          <w:tcPr>
            <w:tcW w:w="408" w:type="dxa"/>
            <w:tcBorders>
              <w:top w:val="single" w:sz="6" w:space="0" w:color="auto"/>
              <w:left w:val="single" w:sz="6" w:space="0" w:color="auto"/>
              <w:bottom w:val="single" w:sz="6" w:space="0" w:color="auto"/>
              <w:right w:val="single" w:sz="6" w:space="0" w:color="auto"/>
            </w:tcBorders>
            <w:shd w:val="clear" w:color="auto" w:fill="auto"/>
          </w:tcPr>
          <w:p w14:paraId="3D445FAF" w14:textId="0BB1F871" w:rsidR="00517201" w:rsidRDefault="00517201">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2.</w:t>
            </w:r>
          </w:p>
        </w:tc>
        <w:tc>
          <w:tcPr>
            <w:tcW w:w="5688" w:type="dxa"/>
            <w:tcBorders>
              <w:top w:val="nil"/>
              <w:left w:val="nil"/>
              <w:bottom w:val="single" w:sz="4" w:space="0" w:color="auto"/>
              <w:right w:val="single" w:sz="4" w:space="0" w:color="auto"/>
            </w:tcBorders>
            <w:shd w:val="clear" w:color="auto" w:fill="auto"/>
            <w:vAlign w:val="center"/>
          </w:tcPr>
          <w:p w14:paraId="031789E7" w14:textId="75FDC476" w:rsidR="00517201" w:rsidRDefault="00517201">
            <w:pPr>
              <w:spacing w:line="240" w:lineRule="auto"/>
              <w:rPr>
                <w:rFonts w:cs="Arial"/>
                <w:sz w:val="20"/>
                <w:lang w:eastAsia="en-US"/>
              </w:rPr>
            </w:pPr>
            <w:r>
              <w:rPr>
                <w:rFonts w:cs="Arial"/>
                <w:sz w:val="20"/>
                <w:lang w:eastAsia="en-US"/>
              </w:rPr>
              <w:t>Dostawa kompensatora zlokalizowanego</w:t>
            </w:r>
            <w:r w:rsidRPr="00517201">
              <w:rPr>
                <w:rFonts w:cs="Arial"/>
                <w:sz w:val="20"/>
                <w:lang w:eastAsia="en-US"/>
              </w:rPr>
              <w:t xml:space="preserve"> przy klapach obejściowych</w:t>
            </w:r>
            <w:r>
              <w:rPr>
                <w:rFonts w:cs="Arial"/>
                <w:sz w:val="20"/>
                <w:lang w:eastAsia="en-US"/>
              </w:rPr>
              <w:t xml:space="preserve"> </w:t>
            </w:r>
            <w:r w:rsidR="00C920AA">
              <w:rPr>
                <w:rFonts w:cs="Arial"/>
                <w:sz w:val="20"/>
                <w:lang w:eastAsia="en-US"/>
              </w:rPr>
              <w:t>IOS „D</w:t>
            </w:r>
            <w:r w:rsidRPr="00517201">
              <w:rPr>
                <w:rFonts w:cs="Arial"/>
                <w:sz w:val="20"/>
                <w:lang w:eastAsia="en-US"/>
              </w:rPr>
              <w:t>”</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91227C7" w14:textId="6A7BF9FA" w:rsidR="00517201" w:rsidRPr="00CC13E7" w:rsidRDefault="00517201">
            <w:pPr>
              <w:rPr>
                <w:rFonts w:ascii="Times New Roman" w:hAnsi="Times New Roman"/>
                <w:i/>
                <w:iCs/>
                <w:color w:val="000000"/>
                <w:sz w:val="20"/>
                <w:lang w:eastAsia="en-US"/>
              </w:rPr>
            </w:pPr>
            <w:r w:rsidRPr="009E5F2C">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088CD45E" w14:textId="77777777" w:rsidR="00517201" w:rsidRPr="00CC13E7" w:rsidRDefault="00517201">
            <w:pPr>
              <w:autoSpaceDE w:val="0"/>
              <w:autoSpaceDN w:val="0"/>
              <w:adjustRightInd w:val="0"/>
              <w:spacing w:line="240" w:lineRule="auto"/>
              <w:rPr>
                <w:rFonts w:ascii="Times New Roman" w:hAnsi="Times New Roman"/>
                <w:i/>
                <w:iCs/>
                <w:color w:val="000000"/>
                <w:sz w:val="20"/>
                <w:lang w:eastAsia="en-US"/>
              </w:rPr>
            </w:pPr>
          </w:p>
        </w:tc>
      </w:tr>
      <w:tr w:rsidR="00517201" w14:paraId="617D8BF9" w14:textId="77777777" w:rsidTr="00F356C5">
        <w:trPr>
          <w:trHeight w:val="965"/>
        </w:trPr>
        <w:tc>
          <w:tcPr>
            <w:tcW w:w="408" w:type="dxa"/>
            <w:tcBorders>
              <w:top w:val="single" w:sz="6" w:space="0" w:color="auto"/>
              <w:left w:val="single" w:sz="6" w:space="0" w:color="auto"/>
              <w:bottom w:val="single" w:sz="6" w:space="0" w:color="auto"/>
              <w:right w:val="single" w:sz="6" w:space="0" w:color="auto"/>
            </w:tcBorders>
            <w:shd w:val="clear" w:color="auto" w:fill="auto"/>
          </w:tcPr>
          <w:p w14:paraId="188563A3" w14:textId="18719379" w:rsidR="00517201" w:rsidRDefault="00517201" w:rsidP="00517201">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3.</w:t>
            </w:r>
          </w:p>
        </w:tc>
        <w:tc>
          <w:tcPr>
            <w:tcW w:w="5688" w:type="dxa"/>
            <w:tcBorders>
              <w:top w:val="nil"/>
              <w:left w:val="nil"/>
              <w:bottom w:val="single" w:sz="4" w:space="0" w:color="auto"/>
              <w:right w:val="single" w:sz="4" w:space="0" w:color="auto"/>
            </w:tcBorders>
            <w:shd w:val="clear" w:color="auto" w:fill="auto"/>
          </w:tcPr>
          <w:p w14:paraId="504C35F6" w14:textId="4C3AB9F2" w:rsidR="00517201" w:rsidRPr="00CC13E7" w:rsidRDefault="00517201" w:rsidP="00517201">
            <w:pPr>
              <w:spacing w:line="240" w:lineRule="auto"/>
              <w:rPr>
                <w:rFonts w:cs="Arial"/>
                <w:sz w:val="20"/>
                <w:lang w:eastAsia="en-US"/>
              </w:rPr>
            </w:pPr>
            <w:r w:rsidRPr="00F356C5">
              <w:rPr>
                <w:rFonts w:cs="Arial"/>
                <w:sz w:val="20"/>
                <w:lang w:eastAsia="en-US"/>
              </w:rPr>
              <w:t>Wykonanie kompletnej wymiany jednej szczelnej klapy obejściowej IOS „C”</w:t>
            </w:r>
            <w:r>
              <w:rPr>
                <w:rFonts w:cs="Arial"/>
                <w:sz w:val="20"/>
                <w:lang w:eastAsia="en-US"/>
              </w:rPr>
              <w:t xml:space="preserve"> </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6BEFEBA" w14:textId="5170F18E" w:rsidR="00517201" w:rsidRPr="00517201" w:rsidRDefault="00517201" w:rsidP="00517201">
            <w:pPr>
              <w:rPr>
                <w:rFonts w:ascii="Times New Roman" w:hAnsi="Times New Roman"/>
                <w:i/>
                <w:iCs/>
                <w:color w:val="000000"/>
                <w:sz w:val="20"/>
                <w:lang w:eastAsia="en-US"/>
              </w:rPr>
            </w:pPr>
            <w:r w:rsidRPr="00F356C5">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383EEFAD" w14:textId="77777777" w:rsidR="00517201" w:rsidRPr="00CC13E7" w:rsidRDefault="00517201" w:rsidP="00517201">
            <w:pPr>
              <w:autoSpaceDE w:val="0"/>
              <w:autoSpaceDN w:val="0"/>
              <w:adjustRightInd w:val="0"/>
              <w:spacing w:line="240" w:lineRule="auto"/>
              <w:rPr>
                <w:rFonts w:ascii="Times New Roman" w:hAnsi="Times New Roman"/>
                <w:i/>
                <w:iCs/>
                <w:color w:val="000000"/>
                <w:sz w:val="20"/>
                <w:lang w:eastAsia="en-US"/>
              </w:rPr>
            </w:pPr>
          </w:p>
        </w:tc>
      </w:tr>
      <w:tr w:rsidR="00517201" w14:paraId="6CD914FD" w14:textId="77777777" w:rsidTr="00F356C5">
        <w:trPr>
          <w:trHeight w:val="965"/>
        </w:trPr>
        <w:tc>
          <w:tcPr>
            <w:tcW w:w="408" w:type="dxa"/>
            <w:tcBorders>
              <w:top w:val="single" w:sz="6" w:space="0" w:color="auto"/>
              <w:left w:val="single" w:sz="6" w:space="0" w:color="auto"/>
              <w:bottom w:val="single" w:sz="6" w:space="0" w:color="auto"/>
              <w:right w:val="single" w:sz="6" w:space="0" w:color="auto"/>
            </w:tcBorders>
            <w:shd w:val="clear" w:color="auto" w:fill="auto"/>
          </w:tcPr>
          <w:p w14:paraId="3D58B569" w14:textId="3C9A3B5E" w:rsidR="00517201" w:rsidRDefault="00517201" w:rsidP="00517201">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3.1</w:t>
            </w:r>
          </w:p>
        </w:tc>
        <w:tc>
          <w:tcPr>
            <w:tcW w:w="5688" w:type="dxa"/>
            <w:tcBorders>
              <w:top w:val="nil"/>
              <w:left w:val="nil"/>
              <w:bottom w:val="single" w:sz="4" w:space="0" w:color="auto"/>
              <w:right w:val="single" w:sz="4" w:space="0" w:color="auto"/>
            </w:tcBorders>
            <w:shd w:val="clear" w:color="auto" w:fill="auto"/>
          </w:tcPr>
          <w:p w14:paraId="0F345377" w14:textId="74EFAC40" w:rsidR="00517201" w:rsidRPr="00CC13E7" w:rsidRDefault="00517201" w:rsidP="00517201">
            <w:pPr>
              <w:spacing w:line="240" w:lineRule="auto"/>
              <w:rPr>
                <w:rFonts w:cs="Arial"/>
                <w:sz w:val="20"/>
                <w:lang w:eastAsia="en-US"/>
              </w:rPr>
            </w:pPr>
            <w:r w:rsidRPr="00F356C5">
              <w:rPr>
                <w:rFonts w:cs="Arial"/>
                <w:sz w:val="20"/>
                <w:lang w:eastAsia="en-US"/>
              </w:rPr>
              <w:t>Demontaż jednej szczelnej klapy obejściowej IOS „C”</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572B94C" w14:textId="29B00106" w:rsidR="00517201" w:rsidRPr="00517201" w:rsidRDefault="00517201" w:rsidP="00517201">
            <w:pPr>
              <w:rPr>
                <w:rFonts w:ascii="Times New Roman" w:hAnsi="Times New Roman"/>
                <w:i/>
                <w:iCs/>
                <w:color w:val="000000"/>
                <w:sz w:val="20"/>
                <w:lang w:eastAsia="en-US"/>
              </w:rPr>
            </w:pPr>
            <w:r w:rsidRPr="00F356C5">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7D3B73DE" w14:textId="77777777" w:rsidR="00517201" w:rsidRPr="00CC13E7" w:rsidRDefault="00517201" w:rsidP="00517201">
            <w:pPr>
              <w:autoSpaceDE w:val="0"/>
              <w:autoSpaceDN w:val="0"/>
              <w:adjustRightInd w:val="0"/>
              <w:spacing w:line="240" w:lineRule="auto"/>
              <w:rPr>
                <w:rFonts w:ascii="Times New Roman" w:hAnsi="Times New Roman"/>
                <w:i/>
                <w:iCs/>
                <w:color w:val="000000"/>
                <w:sz w:val="20"/>
                <w:lang w:eastAsia="en-US"/>
              </w:rPr>
            </w:pPr>
          </w:p>
        </w:tc>
      </w:tr>
      <w:tr w:rsidR="00517201" w14:paraId="29575EF2" w14:textId="77777777" w:rsidTr="00F356C5">
        <w:trPr>
          <w:trHeight w:val="965"/>
        </w:trPr>
        <w:tc>
          <w:tcPr>
            <w:tcW w:w="408" w:type="dxa"/>
            <w:tcBorders>
              <w:top w:val="single" w:sz="6" w:space="0" w:color="auto"/>
              <w:left w:val="single" w:sz="6" w:space="0" w:color="auto"/>
              <w:bottom w:val="single" w:sz="6" w:space="0" w:color="auto"/>
              <w:right w:val="single" w:sz="6" w:space="0" w:color="auto"/>
            </w:tcBorders>
            <w:shd w:val="clear" w:color="auto" w:fill="auto"/>
          </w:tcPr>
          <w:p w14:paraId="00CA8171" w14:textId="2B06065F" w:rsidR="00517201" w:rsidRDefault="00517201" w:rsidP="00517201">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3.2</w:t>
            </w:r>
          </w:p>
        </w:tc>
        <w:tc>
          <w:tcPr>
            <w:tcW w:w="5688" w:type="dxa"/>
            <w:tcBorders>
              <w:top w:val="nil"/>
              <w:left w:val="nil"/>
              <w:bottom w:val="single" w:sz="4" w:space="0" w:color="auto"/>
              <w:right w:val="single" w:sz="4" w:space="0" w:color="auto"/>
            </w:tcBorders>
            <w:shd w:val="clear" w:color="auto" w:fill="auto"/>
          </w:tcPr>
          <w:p w14:paraId="73D48020" w14:textId="6023FAB3" w:rsidR="00517201" w:rsidRPr="00CC13E7" w:rsidRDefault="00517201" w:rsidP="00517201">
            <w:pPr>
              <w:spacing w:line="240" w:lineRule="auto"/>
              <w:rPr>
                <w:rFonts w:cs="Arial"/>
                <w:sz w:val="20"/>
                <w:lang w:eastAsia="en-US"/>
              </w:rPr>
            </w:pPr>
            <w:r w:rsidRPr="00F356C5">
              <w:rPr>
                <w:rFonts w:cs="Arial"/>
                <w:sz w:val="20"/>
                <w:lang w:eastAsia="en-US"/>
              </w:rPr>
              <w:t>Montaż i uruchomienie jednej szczelnej klapy obejściowej IOS „C”</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3A442EAF" w14:textId="5F5595B8" w:rsidR="00517201" w:rsidRPr="00517201" w:rsidRDefault="00517201" w:rsidP="00517201">
            <w:pPr>
              <w:rPr>
                <w:rFonts w:ascii="Times New Roman" w:hAnsi="Times New Roman"/>
                <w:i/>
                <w:iCs/>
                <w:color w:val="000000"/>
                <w:sz w:val="20"/>
                <w:lang w:eastAsia="en-US"/>
              </w:rPr>
            </w:pPr>
            <w:r w:rsidRPr="00F356C5">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64BFB388" w14:textId="77777777" w:rsidR="00517201" w:rsidRPr="00CC13E7" w:rsidRDefault="00517201" w:rsidP="00517201">
            <w:pPr>
              <w:autoSpaceDE w:val="0"/>
              <w:autoSpaceDN w:val="0"/>
              <w:adjustRightInd w:val="0"/>
              <w:spacing w:line="240" w:lineRule="auto"/>
              <w:rPr>
                <w:rFonts w:ascii="Times New Roman" w:hAnsi="Times New Roman"/>
                <w:i/>
                <w:iCs/>
                <w:color w:val="000000"/>
                <w:sz w:val="20"/>
                <w:lang w:eastAsia="en-US"/>
              </w:rPr>
            </w:pPr>
          </w:p>
        </w:tc>
      </w:tr>
      <w:tr w:rsidR="00517201" w14:paraId="06D7A888" w14:textId="77777777" w:rsidTr="00F356C5">
        <w:trPr>
          <w:trHeight w:val="965"/>
        </w:trPr>
        <w:tc>
          <w:tcPr>
            <w:tcW w:w="408" w:type="dxa"/>
            <w:tcBorders>
              <w:top w:val="single" w:sz="6" w:space="0" w:color="auto"/>
              <w:left w:val="single" w:sz="6" w:space="0" w:color="auto"/>
              <w:bottom w:val="single" w:sz="6" w:space="0" w:color="auto"/>
              <w:right w:val="single" w:sz="6" w:space="0" w:color="auto"/>
            </w:tcBorders>
            <w:shd w:val="clear" w:color="auto" w:fill="auto"/>
          </w:tcPr>
          <w:p w14:paraId="1BC47DAF" w14:textId="004EE6D5" w:rsidR="00517201" w:rsidRDefault="00517201" w:rsidP="00517201">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4.</w:t>
            </w:r>
          </w:p>
        </w:tc>
        <w:tc>
          <w:tcPr>
            <w:tcW w:w="5688" w:type="dxa"/>
            <w:tcBorders>
              <w:top w:val="nil"/>
              <w:left w:val="nil"/>
              <w:bottom w:val="single" w:sz="4" w:space="0" w:color="auto"/>
              <w:right w:val="single" w:sz="4" w:space="0" w:color="auto"/>
            </w:tcBorders>
            <w:shd w:val="clear" w:color="auto" w:fill="auto"/>
          </w:tcPr>
          <w:p w14:paraId="5C16529A" w14:textId="715D94E0" w:rsidR="00517201" w:rsidRPr="00CC13E7" w:rsidRDefault="00517201" w:rsidP="00517201">
            <w:pPr>
              <w:spacing w:line="240" w:lineRule="auto"/>
              <w:rPr>
                <w:rFonts w:cs="Arial"/>
                <w:sz w:val="20"/>
                <w:lang w:eastAsia="en-US"/>
              </w:rPr>
            </w:pPr>
            <w:r w:rsidRPr="00F356C5">
              <w:rPr>
                <w:rFonts w:cs="Arial"/>
                <w:sz w:val="20"/>
                <w:lang w:eastAsia="en-US"/>
              </w:rPr>
              <w:t>Wykonanie kompletnej wymiany jednej szczelnej klapy obejściowej IOS „D”</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5F6BC858" w14:textId="2E2537D5" w:rsidR="00517201" w:rsidRPr="00517201" w:rsidRDefault="00517201" w:rsidP="00517201">
            <w:pPr>
              <w:rPr>
                <w:rFonts w:ascii="Times New Roman" w:hAnsi="Times New Roman"/>
                <w:i/>
                <w:iCs/>
                <w:color w:val="000000"/>
                <w:sz w:val="20"/>
                <w:lang w:eastAsia="en-US"/>
              </w:rPr>
            </w:pPr>
            <w:r w:rsidRPr="00F356C5">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44F1AF1C" w14:textId="77777777" w:rsidR="00517201" w:rsidRPr="00CC13E7" w:rsidRDefault="00517201" w:rsidP="00517201">
            <w:pPr>
              <w:autoSpaceDE w:val="0"/>
              <w:autoSpaceDN w:val="0"/>
              <w:adjustRightInd w:val="0"/>
              <w:spacing w:line="240" w:lineRule="auto"/>
              <w:rPr>
                <w:rFonts w:ascii="Times New Roman" w:hAnsi="Times New Roman"/>
                <w:i/>
                <w:iCs/>
                <w:color w:val="000000"/>
                <w:sz w:val="20"/>
                <w:lang w:eastAsia="en-US"/>
              </w:rPr>
            </w:pPr>
          </w:p>
        </w:tc>
      </w:tr>
      <w:tr w:rsidR="00517201" w14:paraId="59E9D32A" w14:textId="77777777" w:rsidTr="00F356C5">
        <w:trPr>
          <w:trHeight w:val="965"/>
        </w:trPr>
        <w:tc>
          <w:tcPr>
            <w:tcW w:w="408" w:type="dxa"/>
            <w:tcBorders>
              <w:top w:val="single" w:sz="6" w:space="0" w:color="auto"/>
              <w:left w:val="single" w:sz="6" w:space="0" w:color="auto"/>
              <w:bottom w:val="single" w:sz="6" w:space="0" w:color="auto"/>
              <w:right w:val="single" w:sz="6" w:space="0" w:color="auto"/>
            </w:tcBorders>
            <w:shd w:val="clear" w:color="auto" w:fill="auto"/>
          </w:tcPr>
          <w:p w14:paraId="16403568" w14:textId="0E0B2F03" w:rsidR="00517201" w:rsidRDefault="00517201" w:rsidP="00517201">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4.1</w:t>
            </w:r>
          </w:p>
        </w:tc>
        <w:tc>
          <w:tcPr>
            <w:tcW w:w="5688" w:type="dxa"/>
            <w:tcBorders>
              <w:top w:val="nil"/>
              <w:left w:val="nil"/>
              <w:bottom w:val="single" w:sz="4" w:space="0" w:color="auto"/>
              <w:right w:val="single" w:sz="4" w:space="0" w:color="auto"/>
            </w:tcBorders>
            <w:shd w:val="clear" w:color="auto" w:fill="auto"/>
          </w:tcPr>
          <w:p w14:paraId="384D91C0" w14:textId="64DBB3EE" w:rsidR="00517201" w:rsidRPr="00CC13E7" w:rsidRDefault="00517201" w:rsidP="00517201">
            <w:pPr>
              <w:spacing w:line="240" w:lineRule="auto"/>
              <w:rPr>
                <w:rFonts w:cs="Arial"/>
                <w:sz w:val="20"/>
                <w:lang w:eastAsia="en-US"/>
              </w:rPr>
            </w:pPr>
            <w:r w:rsidRPr="00F356C5">
              <w:rPr>
                <w:rFonts w:cs="Arial"/>
                <w:sz w:val="20"/>
                <w:lang w:eastAsia="en-US"/>
              </w:rPr>
              <w:t>Demontaż jednej szczelnej klapy obejściowej IOS „D”</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12DD4AB8" w14:textId="5B928B39" w:rsidR="00517201" w:rsidRPr="00517201" w:rsidRDefault="00517201" w:rsidP="00517201">
            <w:pPr>
              <w:rPr>
                <w:rFonts w:ascii="Times New Roman" w:hAnsi="Times New Roman"/>
                <w:i/>
                <w:iCs/>
                <w:color w:val="000000"/>
                <w:sz w:val="20"/>
                <w:lang w:eastAsia="en-US"/>
              </w:rPr>
            </w:pPr>
            <w:r w:rsidRPr="00F356C5">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4E8831C3" w14:textId="77777777" w:rsidR="00517201" w:rsidRPr="00CC13E7" w:rsidRDefault="00517201" w:rsidP="00517201">
            <w:pPr>
              <w:autoSpaceDE w:val="0"/>
              <w:autoSpaceDN w:val="0"/>
              <w:adjustRightInd w:val="0"/>
              <w:spacing w:line="240" w:lineRule="auto"/>
              <w:rPr>
                <w:rFonts w:ascii="Times New Roman" w:hAnsi="Times New Roman"/>
                <w:i/>
                <w:iCs/>
                <w:color w:val="000000"/>
                <w:sz w:val="20"/>
                <w:lang w:eastAsia="en-US"/>
              </w:rPr>
            </w:pPr>
          </w:p>
        </w:tc>
      </w:tr>
      <w:tr w:rsidR="00517201" w14:paraId="3B0044E8" w14:textId="77777777" w:rsidTr="00F356C5">
        <w:trPr>
          <w:trHeight w:val="965"/>
        </w:trPr>
        <w:tc>
          <w:tcPr>
            <w:tcW w:w="408" w:type="dxa"/>
            <w:tcBorders>
              <w:top w:val="single" w:sz="6" w:space="0" w:color="auto"/>
              <w:left w:val="single" w:sz="6" w:space="0" w:color="auto"/>
              <w:bottom w:val="single" w:sz="6" w:space="0" w:color="auto"/>
              <w:right w:val="single" w:sz="6" w:space="0" w:color="auto"/>
            </w:tcBorders>
            <w:shd w:val="clear" w:color="auto" w:fill="auto"/>
          </w:tcPr>
          <w:p w14:paraId="03D8E18A" w14:textId="3287EF4E" w:rsidR="00517201" w:rsidRDefault="00517201" w:rsidP="00517201">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4.2</w:t>
            </w:r>
          </w:p>
        </w:tc>
        <w:tc>
          <w:tcPr>
            <w:tcW w:w="5688" w:type="dxa"/>
            <w:tcBorders>
              <w:top w:val="nil"/>
              <w:left w:val="nil"/>
              <w:bottom w:val="single" w:sz="4" w:space="0" w:color="auto"/>
              <w:right w:val="single" w:sz="4" w:space="0" w:color="auto"/>
            </w:tcBorders>
            <w:shd w:val="clear" w:color="auto" w:fill="auto"/>
          </w:tcPr>
          <w:p w14:paraId="325118C4" w14:textId="1FF3FAC7" w:rsidR="00517201" w:rsidRPr="00CC13E7" w:rsidRDefault="00517201" w:rsidP="00517201">
            <w:pPr>
              <w:spacing w:line="240" w:lineRule="auto"/>
              <w:rPr>
                <w:rFonts w:cs="Arial"/>
                <w:sz w:val="20"/>
                <w:lang w:eastAsia="en-US"/>
              </w:rPr>
            </w:pPr>
            <w:r w:rsidRPr="00F356C5">
              <w:rPr>
                <w:rFonts w:cs="Arial"/>
                <w:sz w:val="20"/>
                <w:lang w:eastAsia="en-US"/>
              </w:rPr>
              <w:t>Montaż i uruchomienie jednej szczelnej klapy obejściowej IOS „D”</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C2FE26E" w14:textId="6DE85B70" w:rsidR="00517201" w:rsidRPr="00517201" w:rsidRDefault="00517201" w:rsidP="00517201">
            <w:pPr>
              <w:rPr>
                <w:rFonts w:ascii="Times New Roman" w:hAnsi="Times New Roman"/>
                <w:i/>
                <w:iCs/>
                <w:color w:val="000000"/>
                <w:sz w:val="20"/>
                <w:lang w:eastAsia="en-US"/>
              </w:rPr>
            </w:pPr>
            <w:r w:rsidRPr="00F356C5">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040E7DE4" w14:textId="77777777" w:rsidR="00517201" w:rsidRPr="00CC13E7" w:rsidRDefault="00517201" w:rsidP="00517201">
            <w:pPr>
              <w:autoSpaceDE w:val="0"/>
              <w:autoSpaceDN w:val="0"/>
              <w:adjustRightInd w:val="0"/>
              <w:spacing w:line="240" w:lineRule="auto"/>
              <w:rPr>
                <w:rFonts w:ascii="Times New Roman" w:hAnsi="Times New Roman"/>
                <w:i/>
                <w:iCs/>
                <w:color w:val="000000"/>
                <w:sz w:val="20"/>
                <w:lang w:eastAsia="en-US"/>
              </w:rPr>
            </w:pPr>
          </w:p>
        </w:tc>
      </w:tr>
      <w:tr w:rsidR="00517201" w14:paraId="09D8E271" w14:textId="77777777" w:rsidTr="00F356C5">
        <w:trPr>
          <w:trHeight w:val="965"/>
        </w:trPr>
        <w:tc>
          <w:tcPr>
            <w:tcW w:w="408" w:type="dxa"/>
            <w:tcBorders>
              <w:top w:val="single" w:sz="6" w:space="0" w:color="auto"/>
              <w:left w:val="single" w:sz="6" w:space="0" w:color="auto"/>
              <w:bottom w:val="single" w:sz="6" w:space="0" w:color="auto"/>
              <w:right w:val="single" w:sz="6" w:space="0" w:color="auto"/>
            </w:tcBorders>
            <w:shd w:val="clear" w:color="auto" w:fill="auto"/>
          </w:tcPr>
          <w:p w14:paraId="16107689" w14:textId="3360B73B" w:rsidR="00517201" w:rsidRDefault="00517201" w:rsidP="00517201">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5.</w:t>
            </w:r>
          </w:p>
        </w:tc>
        <w:tc>
          <w:tcPr>
            <w:tcW w:w="5688" w:type="dxa"/>
            <w:tcBorders>
              <w:top w:val="nil"/>
              <w:left w:val="nil"/>
              <w:bottom w:val="single" w:sz="4" w:space="0" w:color="auto"/>
              <w:right w:val="single" w:sz="4" w:space="0" w:color="auto"/>
            </w:tcBorders>
            <w:shd w:val="clear" w:color="auto" w:fill="auto"/>
          </w:tcPr>
          <w:p w14:paraId="10A01979" w14:textId="0608CBE8" w:rsidR="00517201" w:rsidRPr="00CC13E7" w:rsidRDefault="00517201" w:rsidP="00517201">
            <w:pPr>
              <w:spacing w:line="240" w:lineRule="auto"/>
              <w:rPr>
                <w:rFonts w:cs="Arial"/>
                <w:sz w:val="20"/>
                <w:lang w:eastAsia="en-US"/>
              </w:rPr>
            </w:pPr>
            <w:r w:rsidRPr="00F356C5">
              <w:rPr>
                <w:rFonts w:cs="Arial"/>
                <w:sz w:val="20"/>
                <w:lang w:eastAsia="en-US"/>
              </w:rPr>
              <w:t>Wykonanie kompletnej modernizacji instalacji powietrza doszczelniającego pierwszej części (wraz z uruchomieniem)</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8FDF72B" w14:textId="1A832C45" w:rsidR="00517201" w:rsidRPr="00517201" w:rsidRDefault="00517201" w:rsidP="00517201">
            <w:pPr>
              <w:rPr>
                <w:rFonts w:ascii="Times New Roman" w:hAnsi="Times New Roman"/>
                <w:i/>
                <w:iCs/>
                <w:color w:val="000000"/>
                <w:sz w:val="20"/>
                <w:lang w:eastAsia="en-US"/>
              </w:rPr>
            </w:pPr>
            <w:r w:rsidRPr="00F356C5">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72002002" w14:textId="77777777" w:rsidR="00517201" w:rsidRPr="00CC13E7" w:rsidRDefault="00517201" w:rsidP="00517201">
            <w:pPr>
              <w:autoSpaceDE w:val="0"/>
              <w:autoSpaceDN w:val="0"/>
              <w:adjustRightInd w:val="0"/>
              <w:spacing w:line="240" w:lineRule="auto"/>
              <w:rPr>
                <w:rFonts w:ascii="Times New Roman" w:hAnsi="Times New Roman"/>
                <w:i/>
                <w:iCs/>
                <w:color w:val="000000"/>
                <w:sz w:val="20"/>
                <w:lang w:eastAsia="en-US"/>
              </w:rPr>
            </w:pPr>
          </w:p>
        </w:tc>
      </w:tr>
      <w:tr w:rsidR="00517201" w14:paraId="6AEC051C" w14:textId="77777777" w:rsidTr="00C920AA">
        <w:trPr>
          <w:trHeight w:val="965"/>
        </w:trPr>
        <w:tc>
          <w:tcPr>
            <w:tcW w:w="408" w:type="dxa"/>
            <w:tcBorders>
              <w:top w:val="single" w:sz="6" w:space="0" w:color="auto"/>
              <w:left w:val="single" w:sz="6" w:space="0" w:color="auto"/>
              <w:bottom w:val="single" w:sz="6" w:space="0" w:color="auto"/>
              <w:right w:val="single" w:sz="6" w:space="0" w:color="auto"/>
            </w:tcBorders>
            <w:shd w:val="clear" w:color="auto" w:fill="auto"/>
          </w:tcPr>
          <w:p w14:paraId="497AC1BE" w14:textId="3CD523F0" w:rsidR="00517201" w:rsidRDefault="00517201" w:rsidP="00517201">
            <w:pPr>
              <w:autoSpaceDE w:val="0"/>
              <w:autoSpaceDN w:val="0"/>
              <w:adjustRightInd w:val="0"/>
              <w:spacing w:line="240" w:lineRule="auto"/>
              <w:rPr>
                <w:rFonts w:ascii="Times New Roman" w:hAnsi="Times New Roman"/>
                <w:i/>
                <w:iCs/>
                <w:color w:val="000000"/>
                <w:sz w:val="20"/>
                <w:lang w:eastAsia="en-US"/>
              </w:rPr>
            </w:pPr>
            <w:r>
              <w:rPr>
                <w:rFonts w:ascii="Times New Roman" w:hAnsi="Times New Roman"/>
                <w:i/>
                <w:iCs/>
                <w:color w:val="000000"/>
                <w:sz w:val="20"/>
                <w:lang w:eastAsia="en-US"/>
              </w:rPr>
              <w:t>6.</w:t>
            </w:r>
          </w:p>
        </w:tc>
        <w:tc>
          <w:tcPr>
            <w:tcW w:w="5688" w:type="dxa"/>
            <w:tcBorders>
              <w:top w:val="nil"/>
              <w:left w:val="nil"/>
              <w:bottom w:val="single" w:sz="4" w:space="0" w:color="auto"/>
              <w:right w:val="single" w:sz="4" w:space="0" w:color="auto"/>
            </w:tcBorders>
            <w:shd w:val="clear" w:color="auto" w:fill="auto"/>
          </w:tcPr>
          <w:p w14:paraId="056764DA" w14:textId="23C92048" w:rsidR="00517201" w:rsidRPr="00517201" w:rsidRDefault="00517201" w:rsidP="00517201">
            <w:pPr>
              <w:spacing w:line="240" w:lineRule="auto"/>
              <w:rPr>
                <w:rFonts w:cs="Arial"/>
                <w:sz w:val="20"/>
                <w:lang w:eastAsia="en-US"/>
              </w:rPr>
            </w:pPr>
            <w:r w:rsidRPr="00517201">
              <w:rPr>
                <w:rFonts w:cs="Arial"/>
                <w:sz w:val="20"/>
                <w:lang w:eastAsia="en-US"/>
              </w:rPr>
              <w:t>Wykonanie kompletnej modernizacji instalacji powietrza doszczelniającego drugiej części (wraz z uruchomieniem)</w:t>
            </w:r>
          </w:p>
        </w:tc>
        <w:tc>
          <w:tcPr>
            <w:tcW w:w="721" w:type="dxa"/>
            <w:tcBorders>
              <w:top w:val="single" w:sz="6" w:space="0" w:color="auto"/>
              <w:left w:val="single" w:sz="6" w:space="0" w:color="auto"/>
              <w:bottom w:val="single" w:sz="6" w:space="0" w:color="auto"/>
              <w:right w:val="single" w:sz="6" w:space="0" w:color="auto"/>
            </w:tcBorders>
            <w:shd w:val="clear" w:color="auto" w:fill="auto"/>
          </w:tcPr>
          <w:p w14:paraId="6A94B5F7" w14:textId="5F302C1F" w:rsidR="00517201" w:rsidRPr="00517201" w:rsidRDefault="00517201" w:rsidP="00517201">
            <w:pPr>
              <w:rPr>
                <w:rFonts w:ascii="Times New Roman" w:hAnsi="Times New Roman"/>
                <w:i/>
                <w:iCs/>
                <w:color w:val="000000"/>
                <w:sz w:val="20"/>
                <w:lang w:eastAsia="en-US"/>
              </w:rPr>
            </w:pPr>
            <w:r w:rsidRPr="009E5F2C">
              <w:rPr>
                <w:rFonts w:ascii="Times New Roman" w:hAnsi="Times New Roman"/>
                <w:i/>
                <w:iCs/>
                <w:color w:val="000000"/>
                <w:sz w:val="20"/>
                <w:lang w:eastAsia="en-US"/>
              </w:rPr>
              <w:t>komplet</w:t>
            </w:r>
          </w:p>
        </w:tc>
        <w:tc>
          <w:tcPr>
            <w:tcW w:w="2828" w:type="dxa"/>
            <w:tcBorders>
              <w:top w:val="single" w:sz="6" w:space="0" w:color="auto"/>
              <w:left w:val="single" w:sz="6" w:space="0" w:color="auto"/>
              <w:bottom w:val="single" w:sz="6" w:space="0" w:color="auto"/>
              <w:right w:val="single" w:sz="6" w:space="0" w:color="auto"/>
            </w:tcBorders>
            <w:shd w:val="clear" w:color="auto" w:fill="auto"/>
          </w:tcPr>
          <w:p w14:paraId="6615BC77" w14:textId="77777777" w:rsidR="00517201" w:rsidRPr="00CC13E7" w:rsidRDefault="00517201" w:rsidP="00517201">
            <w:pPr>
              <w:autoSpaceDE w:val="0"/>
              <w:autoSpaceDN w:val="0"/>
              <w:adjustRightInd w:val="0"/>
              <w:spacing w:line="240" w:lineRule="auto"/>
              <w:rPr>
                <w:rFonts w:ascii="Times New Roman" w:hAnsi="Times New Roman"/>
                <w:i/>
                <w:iCs/>
                <w:color w:val="000000"/>
                <w:sz w:val="20"/>
                <w:lang w:eastAsia="en-US"/>
              </w:rPr>
            </w:pPr>
          </w:p>
        </w:tc>
      </w:tr>
    </w:tbl>
    <w:p w14:paraId="31390E3A" w14:textId="57A464D0" w:rsidR="00A87DC7" w:rsidRDefault="00A87DC7">
      <w:pPr>
        <w:tabs>
          <w:tab w:val="clear" w:pos="3402"/>
        </w:tabs>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3371235D" w14:textId="77777777" w:rsidR="00A87DC7" w:rsidRDefault="00A87DC7" w:rsidP="00A01D1D">
      <w:pPr>
        <w:rPr>
          <w:rFonts w:ascii="Franklin Gothic Book" w:hAnsi="Franklin Gothic Book"/>
          <w:b/>
          <w:sz w:val="22"/>
          <w:szCs w:val="22"/>
        </w:rPr>
      </w:pPr>
    </w:p>
    <w:p w14:paraId="59A71450" w14:textId="77777777" w:rsidR="00A87DC7" w:rsidRDefault="00A87DC7" w:rsidP="00A01D1D">
      <w:pPr>
        <w:rPr>
          <w:rFonts w:ascii="Franklin Gothic Book" w:hAnsi="Franklin Gothic Book"/>
          <w:b/>
          <w:sz w:val="22"/>
          <w:szCs w:val="22"/>
        </w:rPr>
      </w:pPr>
    </w:p>
    <w:p w14:paraId="7C1CCC84" w14:textId="4EF64AF9"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lastRenderedPageBreak/>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69A1ACE4"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2D8872E7" w14:textId="77777777" w:rsidR="005A434B" w:rsidRDefault="005A434B" w:rsidP="00C07D6E">
      <w:pPr>
        <w:tabs>
          <w:tab w:val="clear" w:pos="3402"/>
        </w:tabs>
        <w:spacing w:after="160" w:line="259" w:lineRule="auto"/>
        <w:rPr>
          <w:rFonts w:ascii="Franklin Gothic Book" w:hAnsi="Franklin Gothic Book"/>
          <w:b/>
        </w:rPr>
        <w:sectPr w:rsidR="005A434B" w:rsidSect="007C7827">
          <w:pgSz w:w="11907" w:h="16840" w:code="9"/>
          <w:pgMar w:top="1418" w:right="1418" w:bottom="1418" w:left="1418" w:header="142" w:footer="709" w:gutter="0"/>
          <w:cols w:space="708"/>
          <w:titlePg/>
          <w:docGrid w:linePitch="360"/>
        </w:sect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p w14:paraId="3EDA5A9A" w14:textId="66ACD52B" w:rsidR="00A87DC7" w:rsidRPr="00AB207E" w:rsidRDefault="00A87DC7" w:rsidP="00C07D6E">
      <w:pPr>
        <w:tabs>
          <w:tab w:val="clear" w:pos="3402"/>
        </w:tabs>
        <w:spacing w:after="160" w:line="259" w:lineRule="auto"/>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4</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533AD64B"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w:t>
      </w:r>
      <w:r w:rsidR="00714D41">
        <w:rPr>
          <w:rFonts w:ascii="Franklin Gothic Book" w:eastAsia="Calibri" w:hAnsi="Franklin Gothic Book" w:cs="Arial"/>
          <w:sz w:val="22"/>
          <w:szCs w:val="22"/>
          <w:lang w:eastAsia="en-US"/>
        </w:rPr>
        <w:t> </w:t>
      </w:r>
      <w:r w:rsidRPr="004C7D79">
        <w:rPr>
          <w:rFonts w:ascii="Franklin Gothic Book" w:eastAsia="Calibri" w:hAnsi="Franklin Gothic Book" w:cs="Arial"/>
          <w:sz w:val="22"/>
          <w:szCs w:val="22"/>
          <w:lang w:eastAsia="en-US"/>
        </w:rPr>
        <w:t>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7EDEA415"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Kryter</w:t>
      </w:r>
      <w:r w:rsidR="005A434B">
        <w:rPr>
          <w:rFonts w:ascii="Franklin Gothic Book" w:hAnsi="Franklin Gothic Book" w:cs="Arial"/>
          <w:sz w:val="22"/>
          <w:szCs w:val="22"/>
        </w:rPr>
        <w:t>ium</w:t>
      </w:r>
      <w:r w:rsidRPr="004C7D79">
        <w:rPr>
          <w:rFonts w:ascii="Franklin Gothic Book" w:hAnsi="Franklin Gothic Book" w:cs="Arial"/>
          <w:sz w:val="22"/>
          <w:szCs w:val="22"/>
        </w:rPr>
        <w:t xml:space="preserve"> oceny ofert </w:t>
      </w:r>
      <w:r w:rsidR="005A434B">
        <w:rPr>
          <w:rFonts w:ascii="Franklin Gothic Book" w:hAnsi="Franklin Gothic Book" w:cs="Arial"/>
          <w:sz w:val="22"/>
          <w:szCs w:val="22"/>
        </w:rPr>
        <w:t xml:space="preserve">jest </w:t>
      </w:r>
      <w:r>
        <w:rPr>
          <w:rFonts w:ascii="Franklin Gothic Book" w:hAnsi="Franklin Gothic Book" w:cs="Arial"/>
          <w:sz w:val="22"/>
          <w:szCs w:val="22"/>
        </w:rPr>
        <w:t xml:space="preserve">- </w:t>
      </w:r>
      <w:r w:rsidRPr="004C7D79">
        <w:rPr>
          <w:rFonts w:ascii="Franklin Gothic Book" w:hAnsi="Franklin Gothic Book" w:cs="Arial"/>
          <w:sz w:val="22"/>
          <w:szCs w:val="22"/>
        </w:rPr>
        <w:t xml:space="preserve">Wynagrodzenie </w:t>
      </w:r>
      <w:r w:rsidR="00BA7DB3">
        <w:rPr>
          <w:rFonts w:ascii="Franklin Gothic Book" w:hAnsi="Franklin Gothic Book" w:cs="Arial"/>
          <w:sz w:val="22"/>
          <w:szCs w:val="22"/>
        </w:rPr>
        <w:t>ofertowe</w:t>
      </w:r>
      <w:r w:rsidR="005A434B" w:rsidRPr="004C7D79">
        <w:rPr>
          <w:rFonts w:ascii="Franklin Gothic Book" w:hAnsi="Franklin Gothic Book" w:cs="Arial"/>
          <w:sz w:val="22"/>
          <w:szCs w:val="22"/>
        </w:rPr>
        <w:t xml:space="preserve"> </w:t>
      </w:r>
      <w:r w:rsidRPr="004C7D79">
        <w:rPr>
          <w:rFonts w:ascii="Franklin Gothic Book" w:hAnsi="Franklin Gothic Book" w:cs="Arial"/>
          <w:sz w:val="22"/>
          <w:szCs w:val="22"/>
        </w:rPr>
        <w:t>brutto</w:t>
      </w:r>
    </w:p>
    <w:p w14:paraId="06174875" w14:textId="77777777" w:rsidR="00BA7DB3" w:rsidRDefault="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w:t>
      </w:r>
      <w:r w:rsidR="00714D41">
        <w:rPr>
          <w:rFonts w:ascii="Franklin Gothic Book" w:hAnsi="Franklin Gothic Book" w:cs="Arial"/>
          <w:sz w:val="22"/>
          <w:szCs w:val="22"/>
        </w:rPr>
        <w:t> </w:t>
      </w:r>
      <w:r w:rsidRPr="006D783A">
        <w:rPr>
          <w:rFonts w:ascii="Franklin Gothic Book" w:hAnsi="Franklin Gothic Book" w:cs="Arial"/>
          <w:sz w:val="22"/>
          <w:szCs w:val="22"/>
        </w:rPr>
        <w:t>zaproszeniu do udziału w aukcji elektronicznej, zgodnie z art. 91b Ustawy Prawo zamówień publicznych, z uwzględnieniem zasad określonych w Części I SIWZ, w tym z uwzględnieniem wagi kryteriów oceny ofert.”</w:t>
      </w:r>
      <w:r w:rsidR="00D1070E" w:rsidRPr="00D1070E">
        <w:t xml:space="preserve"> </w:t>
      </w:r>
      <w:r w:rsidR="00D1070E" w:rsidRPr="00D1070E">
        <w:rPr>
          <w:rFonts w:ascii="Franklin Gothic Book" w:hAnsi="Franklin Gothic Book" w:cs="Arial"/>
          <w:sz w:val="22"/>
          <w:szCs w:val="22"/>
        </w:rPr>
        <w:t xml:space="preserve">Minimalna wartość postąpienia w czasie trwania aukcji elektronicznej to: </w:t>
      </w:r>
    </w:p>
    <w:p w14:paraId="1C8930C6" w14:textId="55ECFF86" w:rsidR="003D5BB5" w:rsidRDefault="003D5BB5" w:rsidP="003D5BB5">
      <w:pPr>
        <w:pStyle w:val="Akapitzlist"/>
        <w:numPr>
          <w:ilvl w:val="0"/>
          <w:numId w:val="228"/>
        </w:numPr>
        <w:tabs>
          <w:tab w:val="left" w:pos="720"/>
        </w:tabs>
        <w:spacing w:line="240" w:lineRule="auto"/>
        <w:jc w:val="both"/>
        <w:rPr>
          <w:rFonts w:ascii="Franklin Gothic Book" w:hAnsi="Franklin Gothic Book" w:cs="Arial"/>
        </w:rPr>
      </w:pPr>
      <w:r>
        <w:rPr>
          <w:rFonts w:ascii="Franklin Gothic Book" w:hAnsi="Franklin Gothic Book" w:cs="Arial"/>
        </w:rPr>
        <w:t>1</w:t>
      </w:r>
      <w:r w:rsidRPr="004C272B">
        <w:rPr>
          <w:rFonts w:ascii="Franklin Gothic Book" w:hAnsi="Franklin Gothic Book" w:cs="Arial"/>
        </w:rPr>
        <w:t>.000,00 zł netto dla wynagrodzenia za</w:t>
      </w:r>
      <w:r>
        <w:rPr>
          <w:rFonts w:ascii="Franklin Gothic Book" w:hAnsi="Franklin Gothic Book" w:cs="Arial"/>
        </w:rPr>
        <w:t xml:space="preserve"> dostawę</w:t>
      </w:r>
      <w:r w:rsidRPr="003D5BB5">
        <w:rPr>
          <w:rFonts w:ascii="Franklin Gothic Book" w:hAnsi="Franklin Gothic Book" w:cs="Arial"/>
        </w:rPr>
        <w:t xml:space="preserve"> kompensatora zlokalizowanego przy klapach obejściowych IOS „C”</w:t>
      </w:r>
      <w:r w:rsidRPr="004C272B">
        <w:rPr>
          <w:rFonts w:ascii="Franklin Gothic Book" w:hAnsi="Franklin Gothic Book" w:cs="Arial"/>
        </w:rPr>
        <w:t xml:space="preserve"> (+</w:t>
      </w:r>
      <w:r>
        <w:rPr>
          <w:rFonts w:ascii="Franklin Gothic Book" w:hAnsi="Franklin Gothic Book" w:cs="Arial"/>
        </w:rPr>
        <w:t> </w:t>
      </w:r>
      <w:r w:rsidRPr="004C272B">
        <w:rPr>
          <w:rFonts w:ascii="Franklin Gothic Book" w:hAnsi="Franklin Gothic Book" w:cs="Arial"/>
        </w:rPr>
        <w:t>podatek VAT zgodnie z obowiązującymi przepisami)</w:t>
      </w:r>
      <w:r>
        <w:rPr>
          <w:rFonts w:ascii="Franklin Gothic Book" w:hAnsi="Franklin Gothic Book" w:cs="Arial"/>
        </w:rPr>
        <w:t>,</w:t>
      </w:r>
    </w:p>
    <w:p w14:paraId="17773E71" w14:textId="7FAFE32E" w:rsidR="003D5BB5" w:rsidRDefault="003D5BB5" w:rsidP="003D5BB5">
      <w:pPr>
        <w:pStyle w:val="Akapitzlist"/>
        <w:numPr>
          <w:ilvl w:val="0"/>
          <w:numId w:val="228"/>
        </w:numPr>
        <w:tabs>
          <w:tab w:val="left" w:pos="720"/>
        </w:tabs>
        <w:spacing w:line="240" w:lineRule="auto"/>
        <w:jc w:val="both"/>
        <w:rPr>
          <w:rFonts w:ascii="Franklin Gothic Book" w:hAnsi="Franklin Gothic Book" w:cs="Arial"/>
        </w:rPr>
      </w:pPr>
      <w:r w:rsidRPr="004C272B">
        <w:rPr>
          <w:rFonts w:ascii="Franklin Gothic Book" w:hAnsi="Franklin Gothic Book" w:cs="Arial"/>
        </w:rPr>
        <w:t>1.000,00 zł netto dla wynagrodzenia za</w:t>
      </w:r>
      <w:r>
        <w:rPr>
          <w:rFonts w:ascii="Franklin Gothic Book" w:hAnsi="Franklin Gothic Book" w:cs="Arial"/>
        </w:rPr>
        <w:t xml:space="preserve"> dostawę</w:t>
      </w:r>
      <w:r w:rsidRPr="003D5BB5">
        <w:rPr>
          <w:rFonts w:ascii="Franklin Gothic Book" w:hAnsi="Franklin Gothic Book" w:cs="Arial"/>
        </w:rPr>
        <w:t xml:space="preserve"> kompensatora zlokalizowanego </w:t>
      </w:r>
      <w:r>
        <w:rPr>
          <w:rFonts w:ascii="Franklin Gothic Book" w:hAnsi="Franklin Gothic Book" w:cs="Arial"/>
        </w:rPr>
        <w:t>przy klapach obejściowych IOS „D</w:t>
      </w:r>
      <w:r w:rsidRPr="003D5BB5">
        <w:rPr>
          <w:rFonts w:ascii="Franklin Gothic Book" w:hAnsi="Franklin Gothic Book" w:cs="Arial"/>
        </w:rPr>
        <w:t>”</w:t>
      </w:r>
      <w:r w:rsidRPr="004C272B">
        <w:rPr>
          <w:rFonts w:ascii="Franklin Gothic Book" w:hAnsi="Franklin Gothic Book" w:cs="Arial"/>
        </w:rPr>
        <w:t xml:space="preserve"> (+</w:t>
      </w:r>
      <w:r>
        <w:rPr>
          <w:rFonts w:ascii="Franklin Gothic Book" w:hAnsi="Franklin Gothic Book" w:cs="Arial"/>
        </w:rPr>
        <w:t> </w:t>
      </w:r>
      <w:r w:rsidRPr="004C272B">
        <w:rPr>
          <w:rFonts w:ascii="Franklin Gothic Book" w:hAnsi="Franklin Gothic Book" w:cs="Arial"/>
        </w:rPr>
        <w:t>podatek VAT zgodnie z obowiązującymi przepisami)</w:t>
      </w:r>
      <w:r>
        <w:rPr>
          <w:rFonts w:ascii="Franklin Gothic Book" w:hAnsi="Franklin Gothic Book" w:cs="Arial"/>
        </w:rPr>
        <w:t>,</w:t>
      </w:r>
    </w:p>
    <w:p w14:paraId="4D6AD373" w14:textId="0B94B355" w:rsidR="000F4081" w:rsidRDefault="004C272B" w:rsidP="003D5BB5">
      <w:pPr>
        <w:pStyle w:val="Akapitzlist"/>
        <w:numPr>
          <w:ilvl w:val="0"/>
          <w:numId w:val="228"/>
        </w:numPr>
        <w:tabs>
          <w:tab w:val="left" w:pos="720"/>
        </w:tabs>
        <w:spacing w:line="240" w:lineRule="auto"/>
        <w:jc w:val="both"/>
        <w:rPr>
          <w:rFonts w:ascii="Franklin Gothic Book" w:hAnsi="Franklin Gothic Book" w:cs="Arial"/>
        </w:rPr>
      </w:pPr>
      <w:r w:rsidRPr="004C272B">
        <w:rPr>
          <w:rFonts w:ascii="Franklin Gothic Book" w:hAnsi="Franklin Gothic Book" w:cs="Arial"/>
        </w:rPr>
        <w:t>10.000,00 zł netto dla wynagrodzenia za</w:t>
      </w:r>
      <w:r w:rsidR="003D5BB5">
        <w:rPr>
          <w:rFonts w:ascii="Franklin Gothic Book" w:hAnsi="Franklin Gothic Book" w:cs="Arial"/>
        </w:rPr>
        <w:t xml:space="preserve"> w</w:t>
      </w:r>
      <w:r w:rsidR="003D5BB5" w:rsidRPr="003D5BB5">
        <w:rPr>
          <w:rFonts w:ascii="Franklin Gothic Book" w:hAnsi="Franklin Gothic Book" w:cs="Arial"/>
        </w:rPr>
        <w:t xml:space="preserve">ykonanie kompletnej wymiany jednej szczelnej klapy obejściowej </w:t>
      </w:r>
      <w:r w:rsidR="00CC13E7" w:rsidRPr="00CC13E7">
        <w:rPr>
          <w:rFonts w:ascii="Franklin Gothic Book" w:hAnsi="Franklin Gothic Book" w:cs="Arial"/>
        </w:rPr>
        <w:t>instalacji IOS „C”</w:t>
      </w:r>
      <w:r w:rsidRPr="004C272B">
        <w:rPr>
          <w:rFonts w:ascii="Franklin Gothic Book" w:hAnsi="Franklin Gothic Book" w:cs="Arial"/>
        </w:rPr>
        <w:t xml:space="preserve"> (+</w:t>
      </w:r>
      <w:r w:rsidR="000F4081">
        <w:rPr>
          <w:rFonts w:ascii="Franklin Gothic Book" w:hAnsi="Franklin Gothic Book" w:cs="Arial"/>
        </w:rPr>
        <w:t> </w:t>
      </w:r>
      <w:r w:rsidRPr="004C272B">
        <w:rPr>
          <w:rFonts w:ascii="Franklin Gothic Book" w:hAnsi="Franklin Gothic Book" w:cs="Arial"/>
        </w:rPr>
        <w:t>podatek VAT zgodnie z obowiązującymi przepisami)</w:t>
      </w:r>
      <w:r w:rsidR="000F4081">
        <w:rPr>
          <w:rFonts w:ascii="Franklin Gothic Book" w:hAnsi="Franklin Gothic Book" w:cs="Arial"/>
        </w:rPr>
        <w:t>,</w:t>
      </w:r>
    </w:p>
    <w:p w14:paraId="20D075B8" w14:textId="371BF3B4" w:rsidR="003D5BB5" w:rsidRDefault="003D5BB5" w:rsidP="003D5BB5">
      <w:pPr>
        <w:pStyle w:val="Akapitzlist"/>
        <w:numPr>
          <w:ilvl w:val="0"/>
          <w:numId w:val="228"/>
        </w:numPr>
        <w:tabs>
          <w:tab w:val="left" w:pos="720"/>
        </w:tabs>
        <w:spacing w:line="240" w:lineRule="auto"/>
        <w:jc w:val="both"/>
        <w:rPr>
          <w:rFonts w:ascii="Franklin Gothic Book" w:hAnsi="Franklin Gothic Book" w:cs="Arial"/>
        </w:rPr>
      </w:pPr>
      <w:r w:rsidRPr="004C272B">
        <w:rPr>
          <w:rFonts w:ascii="Franklin Gothic Book" w:hAnsi="Franklin Gothic Book" w:cs="Arial"/>
        </w:rPr>
        <w:t>10.000,00 zł netto dla wynagrodzenia za</w:t>
      </w:r>
      <w:r>
        <w:rPr>
          <w:rFonts w:ascii="Franklin Gothic Book" w:hAnsi="Franklin Gothic Book" w:cs="Arial"/>
        </w:rPr>
        <w:t xml:space="preserve"> w</w:t>
      </w:r>
      <w:r w:rsidRPr="003D5BB5">
        <w:rPr>
          <w:rFonts w:ascii="Franklin Gothic Book" w:hAnsi="Franklin Gothic Book" w:cs="Arial"/>
        </w:rPr>
        <w:t xml:space="preserve">ykonanie kompletnej wymiany jednej szczelnej klapy obejściowej </w:t>
      </w:r>
      <w:r>
        <w:rPr>
          <w:rFonts w:ascii="Franklin Gothic Book" w:hAnsi="Franklin Gothic Book" w:cs="Arial"/>
        </w:rPr>
        <w:t>instalacji IOS „D</w:t>
      </w:r>
      <w:r w:rsidRPr="00CC13E7">
        <w:rPr>
          <w:rFonts w:ascii="Franklin Gothic Book" w:hAnsi="Franklin Gothic Book" w:cs="Arial"/>
        </w:rPr>
        <w:t>”</w:t>
      </w:r>
      <w:r w:rsidRPr="004C272B">
        <w:rPr>
          <w:rFonts w:ascii="Franklin Gothic Book" w:hAnsi="Franklin Gothic Book" w:cs="Arial"/>
        </w:rPr>
        <w:t xml:space="preserve"> (+</w:t>
      </w:r>
      <w:r>
        <w:rPr>
          <w:rFonts w:ascii="Franklin Gothic Book" w:hAnsi="Franklin Gothic Book" w:cs="Arial"/>
        </w:rPr>
        <w:t> </w:t>
      </w:r>
      <w:r w:rsidRPr="004C272B">
        <w:rPr>
          <w:rFonts w:ascii="Franklin Gothic Book" w:hAnsi="Franklin Gothic Book" w:cs="Arial"/>
        </w:rPr>
        <w:t>podatek VAT zgodnie z obowiązującymi przepisami)</w:t>
      </w:r>
      <w:r>
        <w:rPr>
          <w:rFonts w:ascii="Franklin Gothic Book" w:hAnsi="Franklin Gothic Book" w:cs="Arial"/>
        </w:rPr>
        <w:t>,</w:t>
      </w:r>
    </w:p>
    <w:p w14:paraId="466118F5" w14:textId="631E5B6E" w:rsidR="003D5BB5" w:rsidRDefault="003D5BB5" w:rsidP="003D5BB5">
      <w:pPr>
        <w:pStyle w:val="Akapitzlist"/>
        <w:numPr>
          <w:ilvl w:val="0"/>
          <w:numId w:val="228"/>
        </w:numPr>
        <w:tabs>
          <w:tab w:val="left" w:pos="720"/>
        </w:tabs>
        <w:spacing w:line="240" w:lineRule="auto"/>
        <w:jc w:val="both"/>
        <w:rPr>
          <w:rFonts w:ascii="Franklin Gothic Book" w:hAnsi="Franklin Gothic Book" w:cs="Arial"/>
        </w:rPr>
      </w:pPr>
      <w:r w:rsidRPr="004C272B">
        <w:rPr>
          <w:rFonts w:ascii="Franklin Gothic Book" w:hAnsi="Franklin Gothic Book" w:cs="Arial"/>
        </w:rPr>
        <w:t>10.000,00 zł netto dla wynagrodzenia za</w:t>
      </w:r>
      <w:r>
        <w:rPr>
          <w:rFonts w:ascii="Franklin Gothic Book" w:hAnsi="Franklin Gothic Book" w:cs="Arial"/>
        </w:rPr>
        <w:t xml:space="preserve"> w</w:t>
      </w:r>
      <w:r w:rsidRPr="003D5BB5">
        <w:rPr>
          <w:rFonts w:ascii="Franklin Gothic Book" w:hAnsi="Franklin Gothic Book" w:cs="Arial"/>
        </w:rPr>
        <w:t>ykonanie kompletnej modernizacji instalacji powietrza doszczelniającego pierwszej części (wraz z uruchomieniem</w:t>
      </w:r>
      <w:r>
        <w:rPr>
          <w:rFonts w:ascii="Franklin Gothic Book" w:hAnsi="Franklin Gothic Book" w:cs="Arial"/>
        </w:rPr>
        <w:t>)</w:t>
      </w:r>
    </w:p>
    <w:p w14:paraId="2BAFFC6F" w14:textId="7552D590" w:rsidR="003D5BB5" w:rsidRDefault="003D5BB5" w:rsidP="003D5BB5">
      <w:pPr>
        <w:pStyle w:val="Akapitzlist"/>
        <w:numPr>
          <w:ilvl w:val="0"/>
          <w:numId w:val="228"/>
        </w:numPr>
        <w:tabs>
          <w:tab w:val="left" w:pos="720"/>
        </w:tabs>
        <w:spacing w:line="240" w:lineRule="auto"/>
        <w:jc w:val="both"/>
        <w:rPr>
          <w:rFonts w:ascii="Franklin Gothic Book" w:hAnsi="Franklin Gothic Book" w:cs="Arial"/>
        </w:rPr>
      </w:pPr>
      <w:r w:rsidRPr="004C272B">
        <w:rPr>
          <w:rFonts w:ascii="Franklin Gothic Book" w:hAnsi="Franklin Gothic Book" w:cs="Arial"/>
        </w:rPr>
        <w:t>10.000,00 zł netto dla wynagrodzenia za</w:t>
      </w:r>
      <w:r>
        <w:rPr>
          <w:rFonts w:ascii="Franklin Gothic Book" w:hAnsi="Franklin Gothic Book" w:cs="Arial"/>
        </w:rPr>
        <w:t xml:space="preserve"> w</w:t>
      </w:r>
      <w:r w:rsidRPr="003D5BB5">
        <w:rPr>
          <w:rFonts w:ascii="Franklin Gothic Book" w:hAnsi="Franklin Gothic Book" w:cs="Arial"/>
        </w:rPr>
        <w:t xml:space="preserve">ykonanie kompletnej modernizacji instalacji powietrza doszczelniającego </w:t>
      </w:r>
      <w:r>
        <w:rPr>
          <w:rFonts w:ascii="Franklin Gothic Book" w:hAnsi="Franklin Gothic Book" w:cs="Arial"/>
        </w:rPr>
        <w:t>drugiej</w:t>
      </w:r>
      <w:r w:rsidRPr="003D5BB5">
        <w:rPr>
          <w:rFonts w:ascii="Franklin Gothic Book" w:hAnsi="Franklin Gothic Book" w:cs="Arial"/>
        </w:rPr>
        <w:t xml:space="preserve"> części (wraz z uruchomieniem</w:t>
      </w:r>
      <w:r>
        <w:rPr>
          <w:rFonts w:ascii="Franklin Gothic Book" w:hAnsi="Franklin Gothic Book" w:cs="Arial"/>
        </w:rPr>
        <w:t>)</w:t>
      </w:r>
    </w:p>
    <w:p w14:paraId="04870572" w14:textId="3AE187C8"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nie nastąpi nowe postąpienie. W przypadku, gdy którykolwiek z Wykonawców dokona postąpienia w czasie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w:t>
      </w:r>
      <w:r w:rsidR="00714D41">
        <w:rPr>
          <w:rFonts w:ascii="Franklin Gothic Book" w:hAnsi="Franklin Gothic Book" w:cs="Arial"/>
          <w:sz w:val="22"/>
          <w:szCs w:val="22"/>
        </w:rPr>
        <w:t> </w:t>
      </w:r>
      <w:r w:rsidRPr="004C7D79">
        <w:rPr>
          <w:rFonts w:ascii="Franklin Gothic Book" w:hAnsi="Franklin Gothic Book" w:cs="Arial"/>
          <w:sz w:val="22"/>
          <w:szCs w:val="22"/>
        </w:rPr>
        <w:t>trakcie Podstawowego Czasu Trwania Aukcji Elektronicznej. Czas trwania każdej dogrywki to 5 minut. Dogrywki prowadzi się aż do momentu, gdy w dogrywce nie zostanie złożone żadne postąpienie.</w:t>
      </w:r>
    </w:p>
    <w:p w14:paraId="4AE8A5A7" w14:textId="7922DEFE"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7. W przypadku, gdy Zamawiający przewiduje w danym postępowaniu udzielenie zamówienia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lastRenderedPageBreak/>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72111D2" w14:textId="77777777" w:rsidR="00227E07" w:rsidRPr="004C7D79" w:rsidRDefault="00227E07" w:rsidP="00227E07">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w:t>
      </w:r>
      <w:r>
        <w:rPr>
          <w:rFonts w:ascii="Franklin Gothic Book" w:hAnsi="Franklin Gothic Book" w:cs="Arial"/>
          <w:sz w:val="22"/>
          <w:szCs w:val="22"/>
        </w:rPr>
        <w:t> </w:t>
      </w:r>
      <w:r w:rsidRPr="00BC1535">
        <w:rPr>
          <w:rFonts w:ascii="Franklin Gothic Book" w:hAnsi="Franklin Gothic Book" w:cs="Arial"/>
          <w:sz w:val="22"/>
          <w:szCs w:val="22"/>
        </w:rPr>
        <w:t xml:space="preserve">toku aukcji punktowa ocena oferty będzie przeliczana do </w:t>
      </w:r>
      <w:r>
        <w:rPr>
          <w:rFonts w:ascii="Franklin Gothic Book" w:hAnsi="Franklin Gothic Book" w:cs="Arial"/>
          <w:sz w:val="22"/>
          <w:szCs w:val="22"/>
        </w:rPr>
        <w:t>trzeciego</w:t>
      </w:r>
      <w:r w:rsidRPr="00BC1535">
        <w:rPr>
          <w:rFonts w:ascii="Franklin Gothic Book" w:hAnsi="Franklin Gothic Book" w:cs="Arial"/>
          <w:sz w:val="22"/>
          <w:szCs w:val="22"/>
        </w:rPr>
        <w:t xml:space="preserve"> miejsca po przecinku z</w:t>
      </w:r>
      <w:r>
        <w:rPr>
          <w:rFonts w:ascii="Franklin Gothic Book" w:hAnsi="Franklin Gothic Book" w:cs="Arial"/>
          <w:sz w:val="22"/>
          <w:szCs w:val="22"/>
        </w:rPr>
        <w:t> </w:t>
      </w:r>
      <w:r w:rsidRPr="00BC1535">
        <w:rPr>
          <w:rFonts w:ascii="Franklin Gothic Book" w:hAnsi="Franklin Gothic Book" w:cs="Arial"/>
          <w:sz w:val="22"/>
          <w:szCs w:val="22"/>
        </w:rPr>
        <w:t xml:space="preserve">zastrzeżeniem, że w przypadku, gdy cyfra na </w:t>
      </w:r>
      <w:r>
        <w:rPr>
          <w:rFonts w:ascii="Franklin Gothic Book" w:hAnsi="Franklin Gothic Book" w:cs="Arial"/>
          <w:sz w:val="22"/>
          <w:szCs w:val="22"/>
        </w:rPr>
        <w:t>czwartym</w:t>
      </w:r>
      <w:r w:rsidRPr="00BC1535">
        <w:rPr>
          <w:rFonts w:ascii="Franklin Gothic Book" w:hAnsi="Franklin Gothic Book" w:cs="Arial"/>
          <w:sz w:val="22"/>
          <w:szCs w:val="22"/>
        </w:rPr>
        <w:t xml:space="preserve"> miejscu po przecinku wynosi „4” lub mniej, to trzecią cyfrę po przecinku pomija się. Natomiast, gdy cyfra na </w:t>
      </w:r>
      <w:r>
        <w:rPr>
          <w:rFonts w:ascii="Franklin Gothic Book" w:hAnsi="Franklin Gothic Book" w:cs="Arial"/>
          <w:sz w:val="22"/>
          <w:szCs w:val="22"/>
        </w:rPr>
        <w:t>czwartym</w:t>
      </w:r>
      <w:r w:rsidRPr="00BC1535">
        <w:rPr>
          <w:rFonts w:ascii="Franklin Gothic Book" w:hAnsi="Franklin Gothic Book" w:cs="Arial"/>
          <w:sz w:val="22"/>
          <w:szCs w:val="22"/>
        </w:rPr>
        <w:t xml:space="preserve"> miejscu po przecinku zawiera się w przedziale od „5” do „9”, to następuje zaokrąglenie </w:t>
      </w:r>
      <w:r>
        <w:rPr>
          <w:rFonts w:ascii="Franklin Gothic Book" w:hAnsi="Franklin Gothic Book" w:cs="Arial"/>
          <w:sz w:val="22"/>
          <w:szCs w:val="22"/>
        </w:rPr>
        <w:t>trzeciej</w:t>
      </w:r>
      <w:r w:rsidRPr="00BC1535">
        <w:rPr>
          <w:rFonts w:ascii="Franklin Gothic Book" w:hAnsi="Franklin Gothic Book" w:cs="Arial"/>
          <w:sz w:val="22"/>
          <w:szCs w:val="22"/>
        </w:rPr>
        <w:t xml:space="preserve">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4566E38B"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w:t>
      </w:r>
      <w:r w:rsidR="00714D41">
        <w:rPr>
          <w:rFonts w:ascii="Franklin Gothic Book" w:hAnsi="Franklin Gothic Book" w:cs="Arial"/>
          <w:sz w:val="22"/>
          <w:szCs w:val="22"/>
        </w:rPr>
        <w:t> </w:t>
      </w:r>
      <w:r w:rsidRPr="004C7D79">
        <w:rPr>
          <w:rFonts w:ascii="Franklin Gothic Book" w:hAnsi="Franklin Gothic Book" w:cs="Arial"/>
          <w:sz w:val="22"/>
          <w:szCs w:val="22"/>
        </w:rPr>
        <w:t>tym drogą elektroniczną osoby odpowiedzialne ze strony Wykonawcy za kontakty z</w:t>
      </w:r>
      <w:r w:rsidR="00714D41">
        <w:rPr>
          <w:rFonts w:ascii="Franklin Gothic Book" w:hAnsi="Franklin Gothic Book" w:cs="Arial"/>
          <w:sz w:val="22"/>
          <w:szCs w:val="22"/>
        </w:rPr>
        <w:t> </w:t>
      </w:r>
      <w:r w:rsidRPr="004C7D79">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460D8B7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w:t>
      </w:r>
      <w:r w:rsidR="00714D41">
        <w:rPr>
          <w:rFonts w:ascii="Franklin Gothic Book" w:hAnsi="Franklin Gothic Book" w:cs="Arial"/>
          <w:sz w:val="22"/>
          <w:szCs w:val="22"/>
        </w:rPr>
        <w:t> </w:t>
      </w:r>
      <w:r w:rsidRPr="004C7D79">
        <w:rPr>
          <w:rFonts w:ascii="Franklin Gothic Book" w:hAnsi="Franklin Gothic Book" w:cs="Arial"/>
          <w:sz w:val="22"/>
          <w:szCs w:val="22"/>
        </w:rPr>
        <w:t>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10AC921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w:t>
      </w:r>
      <w:r w:rsidR="00714D41">
        <w:rPr>
          <w:rFonts w:ascii="Franklin Gothic Book" w:hAnsi="Franklin Gothic Book" w:cs="Arial"/>
          <w:sz w:val="22"/>
          <w:szCs w:val="22"/>
        </w:rPr>
        <w:t> </w:t>
      </w:r>
      <w:r w:rsidRPr="004C7D79">
        <w:rPr>
          <w:rFonts w:ascii="Franklin Gothic Book" w:hAnsi="Franklin Gothic Book" w:cs="Arial"/>
          <w:sz w:val="22"/>
          <w:szCs w:val="22"/>
        </w:rPr>
        <w:t>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476DAD90"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lastRenderedPageBreak/>
        <w:t>4. Zaproszenia do udziału w aukcji elektronicznej, zostaną przekazane Wykonawcom przez Zamawiającego drogą elektroniczną, na adres e-mail Wykonawcy, wskazany w ofercie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1"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4D429" w14:textId="77777777" w:rsidR="001B0D69" w:rsidRDefault="001B0D69" w:rsidP="00A01D1D">
      <w:pPr>
        <w:spacing w:line="240" w:lineRule="auto"/>
      </w:pPr>
      <w:r>
        <w:separator/>
      </w:r>
    </w:p>
  </w:endnote>
  <w:endnote w:type="continuationSeparator" w:id="0">
    <w:p w14:paraId="51B9038D" w14:textId="77777777" w:rsidR="001B0D69" w:rsidRDefault="001B0D69"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55B032B2" w:rsidR="00C920AA" w:rsidRPr="00B53B9A" w:rsidRDefault="00C920AA">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F356C5">
              <w:rPr>
                <w:b/>
                <w:bCs/>
                <w:noProof/>
                <w:sz w:val="16"/>
                <w:szCs w:val="16"/>
              </w:rPr>
              <w:t>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F356C5">
              <w:rPr>
                <w:b/>
                <w:bCs/>
                <w:noProof/>
                <w:sz w:val="16"/>
                <w:szCs w:val="16"/>
              </w:rPr>
              <w:t>51</w:t>
            </w:r>
            <w:r w:rsidRPr="00B53B9A">
              <w:rPr>
                <w:b/>
                <w:bCs/>
                <w:sz w:val="16"/>
                <w:szCs w:val="16"/>
              </w:rPr>
              <w:fldChar w:fldCharType="end"/>
            </w:r>
          </w:p>
        </w:sdtContent>
      </w:sdt>
    </w:sdtContent>
  </w:sdt>
  <w:p w14:paraId="1DDB020F" w14:textId="77777777" w:rsidR="00C920AA" w:rsidRDefault="00C920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C920AA" w:rsidRPr="00BC5936" w:rsidRDefault="00C920AA"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C920AA" w:rsidRDefault="00C920AA"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E57B" w14:textId="77777777" w:rsidR="001B0D69" w:rsidRDefault="001B0D69" w:rsidP="00A01D1D">
      <w:pPr>
        <w:spacing w:line="240" w:lineRule="auto"/>
      </w:pPr>
      <w:r>
        <w:separator/>
      </w:r>
    </w:p>
  </w:footnote>
  <w:footnote w:type="continuationSeparator" w:id="0">
    <w:p w14:paraId="4F9C6B72" w14:textId="77777777" w:rsidR="001B0D69" w:rsidRDefault="001B0D69" w:rsidP="00A01D1D">
      <w:pPr>
        <w:spacing w:line="240" w:lineRule="auto"/>
      </w:pPr>
      <w:r>
        <w:continuationSeparator/>
      </w:r>
    </w:p>
  </w:footnote>
  <w:footnote w:id="1">
    <w:p w14:paraId="60773EC4" w14:textId="77777777" w:rsidR="00C920AA" w:rsidRDefault="00C920AA">
      <w:pPr>
        <w:pStyle w:val="Tekstprzypisudolnego"/>
      </w:pPr>
      <w:r>
        <w:rPr>
          <w:rStyle w:val="Odwoanieprzypisudolnego"/>
        </w:rPr>
        <w:footnoteRef/>
      </w:r>
      <w:r>
        <w:t xml:space="preserve"> Niepotrzebne skreślić</w:t>
      </w:r>
    </w:p>
  </w:footnote>
  <w:footnote w:id="2">
    <w:p w14:paraId="0A17D90C" w14:textId="477659E6" w:rsidR="00C920AA" w:rsidRDefault="00C920AA"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C920AA" w:rsidRDefault="00C920AA"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C920AA" w:rsidRDefault="00C920AA"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C920AA" w14:paraId="1E23062C" w14:textId="77777777" w:rsidTr="003F1850">
      <w:trPr>
        <w:trHeight w:val="1699"/>
      </w:trPr>
      <w:tc>
        <w:tcPr>
          <w:tcW w:w="3368" w:type="dxa"/>
        </w:tcPr>
        <w:p w14:paraId="5A0496B1" w14:textId="77777777" w:rsidR="00C920AA" w:rsidRDefault="00C920AA"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C920AA" w:rsidRPr="005876BC" w:rsidRDefault="00C920AA" w:rsidP="003F1850">
          <w:pPr>
            <w:pStyle w:val="Nagwek"/>
            <w:rPr>
              <w:color w:val="FF0000"/>
            </w:rPr>
          </w:pPr>
        </w:p>
        <w:p w14:paraId="05FB9209" w14:textId="57C77D81" w:rsidR="00C920AA" w:rsidRDefault="00C920AA" w:rsidP="003F1850">
          <w:pPr>
            <w:pStyle w:val="Nagwek"/>
            <w:jc w:val="center"/>
            <w:rPr>
              <w:rFonts w:cs="Arial"/>
              <w:sz w:val="16"/>
              <w:szCs w:val="16"/>
            </w:rPr>
          </w:pPr>
          <w:r w:rsidRPr="00EC6615">
            <w:rPr>
              <w:rFonts w:cs="Arial"/>
              <w:sz w:val="16"/>
              <w:szCs w:val="16"/>
            </w:rPr>
            <w:t>„Wymiana obejściowych klap szczelnych dla instalacji IOS „C” i „D” oraz modernizacja instalacji powietrza doszczelniającego IOS „C” i „D” w 2020r. w Enea Elektrownia Połaniec S.A..”</w:t>
          </w:r>
        </w:p>
        <w:p w14:paraId="219E50EE" w14:textId="1B26B574" w:rsidR="00C920AA" w:rsidRPr="0077065A" w:rsidRDefault="00C920AA" w:rsidP="003F1850">
          <w:pPr>
            <w:pStyle w:val="Nagwek"/>
            <w:jc w:val="center"/>
            <w:rPr>
              <w:rFonts w:cs="Arial"/>
              <w:sz w:val="16"/>
              <w:szCs w:val="16"/>
            </w:rPr>
          </w:pPr>
          <w:r>
            <w:rPr>
              <w:rFonts w:cs="Arial"/>
              <w:sz w:val="16"/>
              <w:szCs w:val="16"/>
            </w:rPr>
            <w:t>Znak Sprawy NZ/PZP/15/2020</w:t>
          </w:r>
        </w:p>
        <w:p w14:paraId="51936CAA" w14:textId="77777777" w:rsidR="00C920AA" w:rsidRPr="0077065A" w:rsidRDefault="00C920AA" w:rsidP="003F1850">
          <w:pPr>
            <w:pStyle w:val="Nagwek"/>
            <w:jc w:val="center"/>
            <w:rPr>
              <w:rFonts w:cs="Arial"/>
              <w:sz w:val="16"/>
              <w:szCs w:val="16"/>
            </w:rPr>
          </w:pPr>
          <w:r w:rsidRPr="0077065A">
            <w:rPr>
              <w:rFonts w:cs="Arial"/>
              <w:sz w:val="16"/>
              <w:szCs w:val="16"/>
            </w:rPr>
            <w:t>Część I SIWZ</w:t>
          </w:r>
        </w:p>
        <w:p w14:paraId="1FBC840F" w14:textId="39B9EDAF" w:rsidR="00C920AA" w:rsidRDefault="00C920AA" w:rsidP="00AB207E">
          <w:pPr>
            <w:pStyle w:val="Nagwek"/>
            <w:tabs>
              <w:tab w:val="clear" w:pos="3402"/>
              <w:tab w:val="clear" w:pos="4536"/>
              <w:tab w:val="clear" w:pos="9072"/>
              <w:tab w:val="left" w:pos="5115"/>
            </w:tabs>
            <w:spacing w:before="20" w:line="168" w:lineRule="exact"/>
          </w:pPr>
          <w:r>
            <w:tab/>
          </w:r>
        </w:p>
      </w:tc>
    </w:tr>
  </w:tbl>
  <w:p w14:paraId="40B08DD7" w14:textId="77777777" w:rsidR="00C920AA" w:rsidRDefault="00C920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6"/>
      <w:gridCol w:w="4214"/>
    </w:tblGrid>
    <w:tr w:rsidR="00C920AA" w14:paraId="2B3B83C1" w14:textId="77777777" w:rsidTr="003F1850">
      <w:trPr>
        <w:trHeight w:val="1699"/>
      </w:trPr>
      <w:tc>
        <w:tcPr>
          <w:tcW w:w="3368" w:type="dxa"/>
        </w:tcPr>
        <w:p w14:paraId="4ACA3CCD" w14:textId="77777777" w:rsidR="00C920AA" w:rsidRDefault="00C920AA"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C920AA" w:rsidRDefault="00C920AA" w:rsidP="003F1850">
          <w:pPr>
            <w:pStyle w:val="Nagwek"/>
          </w:pPr>
        </w:p>
        <w:p w14:paraId="3E012579" w14:textId="77777777" w:rsidR="00C920AA" w:rsidRDefault="00C920AA" w:rsidP="003F1850">
          <w:pPr>
            <w:pStyle w:val="Nagwek"/>
          </w:pPr>
        </w:p>
        <w:p w14:paraId="4D0778C9" w14:textId="77777777" w:rsidR="00C920AA" w:rsidRDefault="00C920AA" w:rsidP="003F1850">
          <w:pPr>
            <w:pStyle w:val="Nagwek"/>
          </w:pPr>
        </w:p>
        <w:p w14:paraId="32B18B17" w14:textId="097B4E5F" w:rsidR="00C920AA" w:rsidRPr="00A82DB8" w:rsidRDefault="00C920AA"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C920AA" w:rsidRPr="00B94144" w:rsidRDefault="00C920AA"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C920AA" w:rsidRPr="00784652" w:rsidRDefault="00C920AA"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C920AA" w:rsidRDefault="00C920AA" w:rsidP="003F1850">
          <w:pPr>
            <w:pStyle w:val="Nagwek"/>
          </w:pPr>
          <w:r>
            <w:rPr>
              <w:rFonts w:cs="Arial"/>
              <w:color w:val="75787B"/>
              <w:sz w:val="14"/>
              <w:szCs w:val="14"/>
            </w:rPr>
            <w:t>faks +48 / 15 865 66 88</w:t>
          </w:r>
        </w:p>
      </w:tc>
      <w:tc>
        <w:tcPr>
          <w:tcW w:w="4360" w:type="dxa"/>
        </w:tcPr>
        <w:p w14:paraId="1FB34EF9" w14:textId="77777777" w:rsidR="00C920AA" w:rsidRDefault="00C920AA" w:rsidP="003F1850">
          <w:pPr>
            <w:pStyle w:val="Nagwek"/>
          </w:pPr>
        </w:p>
        <w:p w14:paraId="3CE960C0" w14:textId="77777777" w:rsidR="00C920AA" w:rsidRDefault="00C920AA" w:rsidP="003F1850">
          <w:pPr>
            <w:pStyle w:val="Nagwek"/>
          </w:pPr>
        </w:p>
        <w:p w14:paraId="60318BBA" w14:textId="77777777" w:rsidR="00C920AA" w:rsidRDefault="00C920AA" w:rsidP="003F1850">
          <w:pPr>
            <w:pStyle w:val="Nagwek"/>
          </w:pPr>
        </w:p>
        <w:p w14:paraId="67CA4093" w14:textId="77777777" w:rsidR="00C920AA" w:rsidRDefault="00C920AA"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C920AA" w:rsidRDefault="00C920AA"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C920AA" w:rsidRDefault="001B0D69" w:rsidP="003F1850">
          <w:pPr>
            <w:pStyle w:val="Nagwek"/>
          </w:pPr>
          <w:hyperlink r:id="rId2" w:history="1">
            <w:r w:rsidR="00C920AA" w:rsidRPr="00BF704B">
              <w:rPr>
                <w:rStyle w:val="Hipercze"/>
                <w:rFonts w:cs="Arial"/>
                <w:sz w:val="14"/>
                <w:szCs w:val="14"/>
              </w:rPr>
              <w:t>www.enea-polaniec.pl</w:t>
            </w:r>
          </w:hyperlink>
          <w:r w:rsidR="00C920AA">
            <w:rPr>
              <w:rFonts w:cs="Arial"/>
              <w:color w:val="75787B"/>
              <w:sz w:val="14"/>
              <w:szCs w:val="14"/>
            </w:rPr>
            <w:t xml:space="preserve"> </w:t>
          </w:r>
          <w:r w:rsidR="00C920AA" w:rsidRPr="0049597B">
            <w:rPr>
              <w:rFonts w:cs="Arial"/>
              <w:color w:val="75787B"/>
              <w:sz w:val="14"/>
              <w:szCs w:val="14"/>
            </w:rPr>
            <w:t xml:space="preserve"> </w:t>
          </w:r>
        </w:p>
      </w:tc>
    </w:tr>
  </w:tbl>
  <w:p w14:paraId="253A4EA5" w14:textId="77777777" w:rsidR="00C920AA" w:rsidRDefault="00C920AA"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9"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10862EC"/>
    <w:multiLevelType w:val="hybridMultilevel"/>
    <w:tmpl w:val="1DF2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3"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70"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71"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8"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3"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5"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8"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0"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02"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ED2461A"/>
    <w:multiLevelType w:val="hybridMultilevel"/>
    <w:tmpl w:val="28686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7"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673619D"/>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6"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8"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0"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3"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4"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3"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0"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1"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6"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9"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9"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0"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1"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04"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0"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1"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2"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3"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2"/>
  </w:num>
  <w:num w:numId="2">
    <w:abstractNumId w:val="138"/>
  </w:num>
  <w:num w:numId="3">
    <w:abstractNumId w:val="122"/>
  </w:num>
  <w:num w:numId="4">
    <w:abstractNumId w:val="18"/>
  </w:num>
  <w:num w:numId="5">
    <w:abstractNumId w:val="47"/>
  </w:num>
  <w:num w:numId="6">
    <w:abstractNumId w:val="64"/>
  </w:num>
  <w:num w:numId="7">
    <w:abstractNumId w:val="70"/>
  </w:num>
  <w:num w:numId="8">
    <w:abstractNumId w:val="158"/>
  </w:num>
  <w:num w:numId="9">
    <w:abstractNumId w:val="147"/>
  </w:num>
  <w:num w:numId="10">
    <w:abstractNumId w:val="191"/>
  </w:num>
  <w:num w:numId="1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38"/>
  </w:num>
  <w:num w:numId="18">
    <w:abstractNumId w:val="2"/>
  </w:num>
  <w:num w:numId="19">
    <w:abstractNumId w:val="9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3"/>
  </w:num>
  <w:num w:numId="21">
    <w:abstractNumId w:val="28"/>
  </w:num>
  <w:num w:numId="22">
    <w:abstractNumId w:val="69"/>
  </w:num>
  <w:num w:numId="23">
    <w:abstractNumId w:val="81"/>
  </w:num>
  <w:num w:numId="24">
    <w:abstractNumId w:val="4"/>
  </w:num>
  <w:num w:numId="25">
    <w:abstractNumId w:val="101"/>
  </w:num>
  <w:num w:numId="26">
    <w:abstractNumId w:val="181"/>
  </w:num>
  <w:num w:numId="27">
    <w:abstractNumId w:val="20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6"/>
  </w:num>
  <w:num w:numId="30">
    <w:abstractNumId w:val="76"/>
  </w:num>
  <w:num w:numId="31">
    <w:abstractNumId w:val="15"/>
  </w:num>
  <w:num w:numId="32">
    <w:abstractNumId w:val="146"/>
  </w:num>
  <w:num w:numId="33">
    <w:abstractNumId w:val="140"/>
  </w:num>
  <w:num w:numId="34">
    <w:abstractNumId w:val="205"/>
  </w:num>
  <w:num w:numId="35">
    <w:abstractNumId w:val="33"/>
  </w:num>
  <w:num w:numId="36">
    <w:abstractNumId w:val="32"/>
  </w:num>
  <w:num w:numId="37">
    <w:abstractNumId w:val="167"/>
  </w:num>
  <w:num w:numId="38">
    <w:abstractNumId w:val="186"/>
  </w:num>
  <w:num w:numId="39">
    <w:abstractNumId w:val="188"/>
  </w:num>
  <w:num w:numId="40">
    <w:abstractNumId w:val="115"/>
  </w:num>
  <w:num w:numId="41">
    <w:abstractNumId w:val="109"/>
  </w:num>
  <w:num w:numId="42">
    <w:abstractNumId w:val="6"/>
  </w:num>
  <w:num w:numId="43">
    <w:abstractNumId w:val="132"/>
  </w:num>
  <w:num w:numId="44">
    <w:abstractNumId w:val="62"/>
  </w:num>
  <w:num w:numId="45">
    <w:abstractNumId w:val="125"/>
  </w:num>
  <w:num w:numId="46">
    <w:abstractNumId w:val="13"/>
  </w:num>
  <w:num w:numId="47">
    <w:abstractNumId w:val="171"/>
  </w:num>
  <w:num w:numId="48">
    <w:abstractNumId w:val="212"/>
  </w:num>
  <w:num w:numId="49">
    <w:abstractNumId w:val="35"/>
  </w:num>
  <w:num w:numId="50">
    <w:abstractNumId w:val="172"/>
  </w:num>
  <w:num w:numId="51">
    <w:abstractNumId w:val="130"/>
  </w:num>
  <w:num w:numId="52">
    <w:abstractNumId w:val="104"/>
  </w:num>
  <w:num w:numId="53">
    <w:abstractNumId w:val="137"/>
  </w:num>
  <w:num w:numId="54">
    <w:abstractNumId w:val="209"/>
  </w:num>
  <w:num w:numId="55">
    <w:abstractNumId w:val="78"/>
  </w:num>
  <w:num w:numId="56">
    <w:abstractNumId w:val="142"/>
  </w:num>
  <w:num w:numId="57">
    <w:abstractNumId w:val="185"/>
  </w:num>
  <w:num w:numId="58">
    <w:abstractNumId w:val="213"/>
  </w:num>
  <w:num w:numId="59">
    <w:abstractNumId w:val="29"/>
  </w:num>
  <w:num w:numId="60">
    <w:abstractNumId w:val="50"/>
  </w:num>
  <w:num w:numId="61">
    <w:abstractNumId w:val="199"/>
  </w:num>
  <w:num w:numId="62">
    <w:abstractNumId w:val="160"/>
  </w:num>
  <w:num w:numId="63">
    <w:abstractNumId w:val="204"/>
  </w:num>
  <w:num w:numId="64">
    <w:abstractNumId w:val="49"/>
  </w:num>
  <w:num w:numId="65">
    <w:abstractNumId w:val="17"/>
  </w:num>
  <w:num w:numId="66">
    <w:abstractNumId w:val="163"/>
  </w:num>
  <w:num w:numId="67">
    <w:abstractNumId w:val="95"/>
  </w:num>
  <w:num w:numId="68">
    <w:abstractNumId w:val="19"/>
  </w:num>
  <w:num w:numId="69">
    <w:abstractNumId w:val="48"/>
  </w:num>
  <w:num w:numId="70">
    <w:abstractNumId w:val="87"/>
  </w:num>
  <w:num w:numId="71">
    <w:abstractNumId w:val="88"/>
  </w:num>
  <w:num w:numId="72">
    <w:abstractNumId w:val="91"/>
  </w:num>
  <w:num w:numId="73">
    <w:abstractNumId w:val="30"/>
  </w:num>
  <w:num w:numId="74">
    <w:abstractNumId w:val="96"/>
  </w:num>
  <w:num w:numId="75">
    <w:abstractNumId w:val="157"/>
  </w:num>
  <w:num w:numId="76">
    <w:abstractNumId w:val="112"/>
  </w:num>
  <w:num w:numId="77">
    <w:abstractNumId w:val="180"/>
  </w:num>
  <w:num w:numId="78">
    <w:abstractNumId w:val="98"/>
  </w:num>
  <w:num w:numId="79">
    <w:abstractNumId w:val="93"/>
  </w:num>
  <w:num w:numId="80">
    <w:abstractNumId w:val="206"/>
  </w:num>
  <w:num w:numId="81">
    <w:abstractNumId w:val="187"/>
  </w:num>
  <w:num w:numId="82">
    <w:abstractNumId w:val="23"/>
  </w:num>
  <w:num w:numId="83">
    <w:abstractNumId w:val="194"/>
  </w:num>
  <w:num w:numId="84">
    <w:abstractNumId w:val="43"/>
  </w:num>
  <w:num w:numId="85">
    <w:abstractNumId w:val="24"/>
  </w:num>
  <w:num w:numId="86">
    <w:abstractNumId w:val="190"/>
  </w:num>
  <w:num w:numId="87">
    <w:abstractNumId w:val="20"/>
  </w:num>
  <w:num w:numId="88">
    <w:abstractNumId w:val="131"/>
  </w:num>
  <w:num w:numId="89">
    <w:abstractNumId w:val="44"/>
  </w:num>
  <w:num w:numId="90">
    <w:abstractNumId w:val="155"/>
  </w:num>
  <w:num w:numId="91">
    <w:abstractNumId w:val="129"/>
  </w:num>
  <w:num w:numId="92">
    <w:abstractNumId w:val="124"/>
  </w:num>
  <w:num w:numId="93">
    <w:abstractNumId w:val="14"/>
  </w:num>
  <w:num w:numId="94">
    <w:abstractNumId w:val="197"/>
  </w:num>
  <w:num w:numId="95">
    <w:abstractNumId w:val="84"/>
  </w:num>
  <w:num w:numId="96">
    <w:abstractNumId w:val="164"/>
  </w:num>
  <w:num w:numId="97">
    <w:abstractNumId w:val="10"/>
  </w:num>
  <w:num w:numId="98">
    <w:abstractNumId w:val="114"/>
  </w:num>
  <w:num w:numId="99">
    <w:abstractNumId w:val="56"/>
  </w:num>
  <w:num w:numId="100">
    <w:abstractNumId w:val="54"/>
  </w:num>
  <w:num w:numId="101">
    <w:abstractNumId w:val="179"/>
  </w:num>
  <w:num w:numId="102">
    <w:abstractNumId w:val="59"/>
  </w:num>
  <w:num w:numId="103">
    <w:abstractNumId w:val="16"/>
  </w:num>
  <w:num w:numId="104">
    <w:abstractNumId w:val="173"/>
  </w:num>
  <w:num w:numId="105">
    <w:abstractNumId w:val="39"/>
  </w:num>
  <w:num w:numId="106">
    <w:abstractNumId w:val="36"/>
  </w:num>
  <w:num w:numId="107">
    <w:abstractNumId w:val="102"/>
  </w:num>
  <w:num w:numId="108">
    <w:abstractNumId w:val="34"/>
  </w:num>
  <w:num w:numId="109">
    <w:abstractNumId w:val="143"/>
  </w:num>
  <w:num w:numId="110">
    <w:abstractNumId w:val="126"/>
  </w:num>
  <w:num w:numId="111">
    <w:abstractNumId w:val="83"/>
  </w:num>
  <w:num w:numId="112">
    <w:abstractNumId w:val="149"/>
  </w:num>
  <w:num w:numId="113">
    <w:abstractNumId w:val="75"/>
  </w:num>
  <w:num w:numId="114">
    <w:abstractNumId w:val="8"/>
  </w:num>
  <w:num w:numId="115">
    <w:abstractNumId w:val="67"/>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9"/>
  </w:num>
  <w:num w:numId="118">
    <w:abstractNumId w:val="170"/>
  </w:num>
  <w:num w:numId="119">
    <w:abstractNumId w:val="175"/>
  </w:num>
  <w:num w:numId="120">
    <w:abstractNumId w:val="42"/>
  </w:num>
  <w:num w:numId="121">
    <w:abstractNumId w:val="103"/>
  </w:num>
  <w:num w:numId="122">
    <w:abstractNumId w:val="196"/>
  </w:num>
  <w:num w:numId="123">
    <w:abstractNumId w:val="68"/>
  </w:num>
  <w:num w:numId="124">
    <w:abstractNumId w:val="72"/>
  </w:num>
  <w:num w:numId="125">
    <w:abstractNumId w:val="168"/>
  </w:num>
  <w:num w:numId="126">
    <w:abstractNumId w:val="150"/>
  </w:num>
  <w:num w:numId="127">
    <w:abstractNumId w:val="136"/>
  </w:num>
  <w:num w:numId="128">
    <w:abstractNumId w:val="211"/>
  </w:num>
  <w:num w:numId="129">
    <w:abstractNumId w:val="192"/>
  </w:num>
  <w:num w:numId="130">
    <w:abstractNumId w:val="111"/>
  </w:num>
  <w:num w:numId="131">
    <w:abstractNumId w:val="135"/>
  </w:num>
  <w:num w:numId="132">
    <w:abstractNumId w:val="71"/>
  </w:num>
  <w:num w:numId="133">
    <w:abstractNumId w:val="12"/>
  </w:num>
  <w:num w:numId="134">
    <w:abstractNumId w:val="89"/>
  </w:num>
  <w:num w:numId="135">
    <w:abstractNumId w:val="128"/>
  </w:num>
  <w:num w:numId="136">
    <w:abstractNumId w:val="21"/>
  </w:num>
  <w:num w:numId="137">
    <w:abstractNumId w:val="169"/>
  </w:num>
  <w:num w:numId="138">
    <w:abstractNumId w:val="177"/>
  </w:num>
  <w:num w:numId="139">
    <w:abstractNumId w:val="85"/>
  </w:num>
  <w:num w:numId="140">
    <w:abstractNumId w:val="110"/>
  </w:num>
  <w:num w:numId="141">
    <w:abstractNumId w:val="7"/>
  </w:num>
  <w:num w:numId="142">
    <w:abstractNumId w:val="145"/>
  </w:num>
  <w:num w:numId="143">
    <w:abstractNumId w:val="152"/>
    <w:lvlOverride w:ilvl="0">
      <w:startOverride w:val="1"/>
    </w:lvlOverride>
  </w:num>
  <w:num w:numId="144">
    <w:abstractNumId w:val="108"/>
    <w:lvlOverride w:ilvl="0">
      <w:startOverride w:val="1"/>
    </w:lvlOverride>
  </w:num>
  <w:num w:numId="145">
    <w:abstractNumId w:val="152"/>
  </w:num>
  <w:num w:numId="146">
    <w:abstractNumId w:val="108"/>
  </w:num>
  <w:num w:numId="147">
    <w:abstractNumId w:val="61"/>
  </w:num>
  <w:num w:numId="1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4"/>
  </w:num>
  <w:num w:numId="150">
    <w:abstractNumId w:val="148"/>
  </w:num>
  <w:num w:numId="151">
    <w:abstractNumId w:val="99"/>
  </w:num>
  <w:num w:numId="152">
    <w:abstractNumId w:val="66"/>
  </w:num>
  <w:num w:numId="153">
    <w:abstractNumId w:val="77"/>
  </w:num>
  <w:num w:numId="154">
    <w:abstractNumId w:val="119"/>
  </w:num>
  <w:num w:numId="155">
    <w:abstractNumId w:val="201"/>
  </w:num>
  <w:num w:numId="156">
    <w:abstractNumId w:val="46"/>
  </w:num>
  <w:num w:numId="157">
    <w:abstractNumId w:val="123"/>
  </w:num>
  <w:num w:numId="158">
    <w:abstractNumId w:val="80"/>
  </w:num>
  <w:num w:numId="159">
    <w:abstractNumId w:val="86"/>
  </w:num>
  <w:num w:numId="160">
    <w:abstractNumId w:val="151"/>
  </w:num>
  <w:num w:numId="161">
    <w:abstractNumId w:val="208"/>
  </w:num>
  <w:num w:numId="162">
    <w:abstractNumId w:val="92"/>
  </w:num>
  <w:num w:numId="163">
    <w:abstractNumId w:val="38"/>
  </w:num>
  <w:num w:numId="164">
    <w:abstractNumId w:val="159"/>
  </w:num>
  <w:num w:numId="165">
    <w:abstractNumId w:val="1"/>
  </w:num>
  <w:num w:numId="166">
    <w:abstractNumId w:val="26"/>
  </w:num>
  <w:num w:numId="167">
    <w:abstractNumId w:val="65"/>
  </w:num>
  <w:num w:numId="168">
    <w:abstractNumId w:val="90"/>
  </w:num>
  <w:num w:numId="169">
    <w:abstractNumId w:val="74"/>
  </w:num>
  <w:num w:numId="170">
    <w:abstractNumId w:val="116"/>
  </w:num>
  <w:num w:numId="171">
    <w:abstractNumId w:val="183"/>
  </w:num>
  <w:num w:numId="172">
    <w:abstractNumId w:val="3"/>
  </w:num>
  <w:num w:numId="173">
    <w:abstractNumId w:val="210"/>
  </w:num>
  <w:num w:numId="174">
    <w:abstractNumId w:val="100"/>
  </w:num>
  <w:num w:numId="175">
    <w:abstractNumId w:val="153"/>
  </w:num>
  <w:num w:numId="176">
    <w:abstractNumId w:val="117"/>
  </w:num>
  <w:num w:numId="177">
    <w:abstractNumId w:val="51"/>
  </w:num>
  <w:num w:numId="178">
    <w:abstractNumId w:val="45"/>
  </w:num>
  <w:num w:numId="179">
    <w:abstractNumId w:val="97"/>
  </w:num>
  <w:num w:numId="180">
    <w:abstractNumId w:val="200"/>
  </w:num>
  <w:num w:numId="181">
    <w:abstractNumId w:val="27"/>
  </w:num>
  <w:num w:numId="182">
    <w:abstractNumId w:val="189"/>
  </w:num>
  <w:num w:numId="183">
    <w:abstractNumId w:val="11"/>
  </w:num>
  <w:num w:numId="184">
    <w:abstractNumId w:val="198"/>
  </w:num>
  <w:num w:numId="185">
    <w:abstractNumId w:val="107"/>
  </w:num>
  <w:num w:numId="186">
    <w:abstractNumId w:val="106"/>
  </w:num>
  <w:num w:numId="187">
    <w:abstractNumId w:val="162"/>
  </w:num>
  <w:num w:numId="188">
    <w:abstractNumId w:val="37"/>
  </w:num>
  <w:num w:numId="189">
    <w:abstractNumId w:val="195"/>
  </w:num>
  <w:num w:numId="190">
    <w:abstractNumId w:val="31"/>
  </w:num>
  <w:num w:numId="191">
    <w:abstractNumId w:val="161"/>
  </w:num>
  <w:num w:numId="192">
    <w:abstractNumId w:val="53"/>
  </w:num>
  <w:num w:numId="193">
    <w:abstractNumId w:val="52"/>
  </w:num>
  <w:num w:numId="194">
    <w:abstractNumId w:val="121"/>
  </w:num>
  <w:num w:numId="1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9"/>
  </w:num>
  <w:num w:numId="198">
    <w:abstractNumId w:val="66"/>
  </w:num>
  <w:num w:numId="199">
    <w:abstractNumId w:val="25"/>
  </w:num>
  <w:num w:numId="200">
    <w:abstractNumId w:val="113"/>
  </w:num>
  <w:num w:numId="201">
    <w:abstractNumId w:val="82"/>
  </w:num>
  <w:num w:numId="202">
    <w:abstractNumId w:val="79"/>
  </w:num>
  <w:num w:numId="203">
    <w:abstractNumId w:val="41"/>
  </w:num>
  <w:num w:numId="204">
    <w:abstractNumId w:val="60"/>
  </w:num>
  <w:num w:numId="205">
    <w:abstractNumId w:val="57"/>
  </w:num>
  <w:num w:numId="206">
    <w:abstractNumId w:val="178"/>
  </w:num>
  <w:num w:numId="207">
    <w:abstractNumId w:val="127"/>
  </w:num>
  <w:num w:numId="208">
    <w:abstractNumId w:val="1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0"/>
  </w:num>
  <w:num w:numId="210">
    <w:abstractNumId w:val="22"/>
  </w:num>
  <w:num w:numId="211">
    <w:abstractNumId w:val="144"/>
  </w:num>
  <w:num w:numId="212">
    <w:abstractNumId w:val="154"/>
  </w:num>
  <w:num w:numId="213">
    <w:abstractNumId w:val="141"/>
  </w:num>
  <w:num w:numId="214">
    <w:abstractNumId w:val="73"/>
  </w:num>
  <w:num w:numId="215">
    <w:abstractNumId w:val="193"/>
  </w:num>
  <w:num w:numId="216">
    <w:abstractNumId w:val="58"/>
  </w:num>
  <w:num w:numId="217">
    <w:abstractNumId w:val="156"/>
  </w:num>
  <w:num w:numId="218">
    <w:abstractNumId w:val="207"/>
  </w:num>
  <w:num w:numId="219">
    <w:abstractNumId w:val="118"/>
  </w:num>
  <w:num w:numId="220">
    <w:abstractNumId w:val="202"/>
  </w:num>
  <w:num w:numId="221">
    <w:abstractNumId w:val="165"/>
  </w:num>
  <w:num w:numId="222">
    <w:abstractNumId w:val="176"/>
  </w:num>
  <w:num w:numId="223">
    <w:abstractNumId w:val="174"/>
  </w:num>
  <w:num w:numId="224">
    <w:abstractNumId w:val="40"/>
  </w:num>
  <w:num w:numId="225">
    <w:abstractNumId w:val="63"/>
  </w:num>
  <w:num w:numId="226">
    <w:abstractNumId w:val="134"/>
  </w:num>
  <w:num w:numId="227">
    <w:abstractNumId w:val="55"/>
  </w:num>
  <w:num w:numId="228">
    <w:abstractNumId w:val="105"/>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4592"/>
    <w:rsid w:val="00007DBD"/>
    <w:rsid w:val="00023FAF"/>
    <w:rsid w:val="000246CA"/>
    <w:rsid w:val="00042B12"/>
    <w:rsid w:val="00043AC4"/>
    <w:rsid w:val="0004611D"/>
    <w:rsid w:val="0004790C"/>
    <w:rsid w:val="00051943"/>
    <w:rsid w:val="00051ED1"/>
    <w:rsid w:val="00061163"/>
    <w:rsid w:val="000618E1"/>
    <w:rsid w:val="00061D91"/>
    <w:rsid w:val="00065552"/>
    <w:rsid w:val="000656BB"/>
    <w:rsid w:val="00065D35"/>
    <w:rsid w:val="00066C70"/>
    <w:rsid w:val="00067693"/>
    <w:rsid w:val="000702C3"/>
    <w:rsid w:val="00073A2D"/>
    <w:rsid w:val="00073A7C"/>
    <w:rsid w:val="00081AF7"/>
    <w:rsid w:val="0008293F"/>
    <w:rsid w:val="000843C4"/>
    <w:rsid w:val="00085B70"/>
    <w:rsid w:val="00085DC3"/>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4081"/>
    <w:rsid w:val="000F60A6"/>
    <w:rsid w:val="000F6F01"/>
    <w:rsid w:val="001024CD"/>
    <w:rsid w:val="00103A99"/>
    <w:rsid w:val="00104CE5"/>
    <w:rsid w:val="001120F5"/>
    <w:rsid w:val="00115114"/>
    <w:rsid w:val="0011631A"/>
    <w:rsid w:val="0012119C"/>
    <w:rsid w:val="00122FBE"/>
    <w:rsid w:val="00125A14"/>
    <w:rsid w:val="00130135"/>
    <w:rsid w:val="00131BE1"/>
    <w:rsid w:val="001324A5"/>
    <w:rsid w:val="0013352B"/>
    <w:rsid w:val="00135E78"/>
    <w:rsid w:val="001404C2"/>
    <w:rsid w:val="00141506"/>
    <w:rsid w:val="00142589"/>
    <w:rsid w:val="00143FE6"/>
    <w:rsid w:val="00145A72"/>
    <w:rsid w:val="00146477"/>
    <w:rsid w:val="00146FB7"/>
    <w:rsid w:val="00147895"/>
    <w:rsid w:val="00147E16"/>
    <w:rsid w:val="00152B2E"/>
    <w:rsid w:val="00153217"/>
    <w:rsid w:val="001534BE"/>
    <w:rsid w:val="00153CD2"/>
    <w:rsid w:val="00161980"/>
    <w:rsid w:val="00161BC9"/>
    <w:rsid w:val="00164922"/>
    <w:rsid w:val="001659F7"/>
    <w:rsid w:val="00170549"/>
    <w:rsid w:val="00172602"/>
    <w:rsid w:val="00174EBB"/>
    <w:rsid w:val="001766E5"/>
    <w:rsid w:val="00176F07"/>
    <w:rsid w:val="00180968"/>
    <w:rsid w:val="00180DE3"/>
    <w:rsid w:val="0018458D"/>
    <w:rsid w:val="00186E02"/>
    <w:rsid w:val="00190C3E"/>
    <w:rsid w:val="00195362"/>
    <w:rsid w:val="00197767"/>
    <w:rsid w:val="001978C7"/>
    <w:rsid w:val="001A144F"/>
    <w:rsid w:val="001A2DE0"/>
    <w:rsid w:val="001A3263"/>
    <w:rsid w:val="001A3F78"/>
    <w:rsid w:val="001B0D69"/>
    <w:rsid w:val="001B38B3"/>
    <w:rsid w:val="001B652A"/>
    <w:rsid w:val="001C2014"/>
    <w:rsid w:val="001C54D1"/>
    <w:rsid w:val="001C5BA1"/>
    <w:rsid w:val="001C6FC6"/>
    <w:rsid w:val="001D5831"/>
    <w:rsid w:val="001D5D74"/>
    <w:rsid w:val="001E4DF2"/>
    <w:rsid w:val="001E5331"/>
    <w:rsid w:val="001E5FBA"/>
    <w:rsid w:val="001E61EC"/>
    <w:rsid w:val="001E6CAC"/>
    <w:rsid w:val="001F2CF0"/>
    <w:rsid w:val="001F4C6F"/>
    <w:rsid w:val="001F4CEA"/>
    <w:rsid w:val="001F556B"/>
    <w:rsid w:val="0020305E"/>
    <w:rsid w:val="002040E4"/>
    <w:rsid w:val="0020598B"/>
    <w:rsid w:val="00207035"/>
    <w:rsid w:val="00207584"/>
    <w:rsid w:val="00207D9D"/>
    <w:rsid w:val="0021270C"/>
    <w:rsid w:val="00214D5B"/>
    <w:rsid w:val="00215719"/>
    <w:rsid w:val="002177C9"/>
    <w:rsid w:val="00226DA2"/>
    <w:rsid w:val="00227E07"/>
    <w:rsid w:val="00230415"/>
    <w:rsid w:val="0023075C"/>
    <w:rsid w:val="00233D0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80704"/>
    <w:rsid w:val="0028101D"/>
    <w:rsid w:val="0028133F"/>
    <w:rsid w:val="00281551"/>
    <w:rsid w:val="0028424B"/>
    <w:rsid w:val="002870C0"/>
    <w:rsid w:val="00290AE7"/>
    <w:rsid w:val="00290CBE"/>
    <w:rsid w:val="0029538D"/>
    <w:rsid w:val="00296501"/>
    <w:rsid w:val="002975EC"/>
    <w:rsid w:val="002A4F81"/>
    <w:rsid w:val="002A54F1"/>
    <w:rsid w:val="002A5E1F"/>
    <w:rsid w:val="002B4B50"/>
    <w:rsid w:val="002B6F49"/>
    <w:rsid w:val="002C15CF"/>
    <w:rsid w:val="002C1D40"/>
    <w:rsid w:val="002C28AC"/>
    <w:rsid w:val="002C37C8"/>
    <w:rsid w:val="002C53CE"/>
    <w:rsid w:val="002C55E6"/>
    <w:rsid w:val="002C672B"/>
    <w:rsid w:val="002D184F"/>
    <w:rsid w:val="002D37A8"/>
    <w:rsid w:val="002D775E"/>
    <w:rsid w:val="002E0689"/>
    <w:rsid w:val="002E09BD"/>
    <w:rsid w:val="002E51CD"/>
    <w:rsid w:val="002F0E3E"/>
    <w:rsid w:val="002F1AAB"/>
    <w:rsid w:val="002F2205"/>
    <w:rsid w:val="002F6112"/>
    <w:rsid w:val="00305DFD"/>
    <w:rsid w:val="00314308"/>
    <w:rsid w:val="00316ADE"/>
    <w:rsid w:val="00317A46"/>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222C"/>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2C62"/>
    <w:rsid w:val="00382F5F"/>
    <w:rsid w:val="00385AE6"/>
    <w:rsid w:val="003913A8"/>
    <w:rsid w:val="00391B35"/>
    <w:rsid w:val="0039465D"/>
    <w:rsid w:val="00394914"/>
    <w:rsid w:val="0039792C"/>
    <w:rsid w:val="003A4656"/>
    <w:rsid w:val="003A79C2"/>
    <w:rsid w:val="003B0D6C"/>
    <w:rsid w:val="003B28A5"/>
    <w:rsid w:val="003B3CFB"/>
    <w:rsid w:val="003B4954"/>
    <w:rsid w:val="003B4E1B"/>
    <w:rsid w:val="003C4DF2"/>
    <w:rsid w:val="003C5A42"/>
    <w:rsid w:val="003C709A"/>
    <w:rsid w:val="003D002B"/>
    <w:rsid w:val="003D0339"/>
    <w:rsid w:val="003D110F"/>
    <w:rsid w:val="003D1359"/>
    <w:rsid w:val="003D17FA"/>
    <w:rsid w:val="003D53AE"/>
    <w:rsid w:val="003D5BB5"/>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175D5"/>
    <w:rsid w:val="00430C15"/>
    <w:rsid w:val="00431E4F"/>
    <w:rsid w:val="00432B40"/>
    <w:rsid w:val="00446DD6"/>
    <w:rsid w:val="004501F6"/>
    <w:rsid w:val="0045100A"/>
    <w:rsid w:val="004534FB"/>
    <w:rsid w:val="00465BC2"/>
    <w:rsid w:val="0046730B"/>
    <w:rsid w:val="00470A17"/>
    <w:rsid w:val="00471BAA"/>
    <w:rsid w:val="004728E4"/>
    <w:rsid w:val="00475F8D"/>
    <w:rsid w:val="00477760"/>
    <w:rsid w:val="004820DD"/>
    <w:rsid w:val="004828DA"/>
    <w:rsid w:val="00483C39"/>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272B"/>
    <w:rsid w:val="004C301F"/>
    <w:rsid w:val="004C53B8"/>
    <w:rsid w:val="004C6491"/>
    <w:rsid w:val="004C7D79"/>
    <w:rsid w:val="004D1EBB"/>
    <w:rsid w:val="004D296A"/>
    <w:rsid w:val="004D372B"/>
    <w:rsid w:val="004D3A5D"/>
    <w:rsid w:val="004E1764"/>
    <w:rsid w:val="004E222C"/>
    <w:rsid w:val="004E2234"/>
    <w:rsid w:val="004E295D"/>
    <w:rsid w:val="004E3BE6"/>
    <w:rsid w:val="004E5464"/>
    <w:rsid w:val="004E69E5"/>
    <w:rsid w:val="004F08B3"/>
    <w:rsid w:val="004F1462"/>
    <w:rsid w:val="004F19CE"/>
    <w:rsid w:val="004F6B79"/>
    <w:rsid w:val="005125C9"/>
    <w:rsid w:val="00512BA4"/>
    <w:rsid w:val="00513455"/>
    <w:rsid w:val="00513E05"/>
    <w:rsid w:val="005146F8"/>
    <w:rsid w:val="005149FF"/>
    <w:rsid w:val="0051540B"/>
    <w:rsid w:val="00515BE4"/>
    <w:rsid w:val="00517201"/>
    <w:rsid w:val="005214A7"/>
    <w:rsid w:val="00524267"/>
    <w:rsid w:val="00527215"/>
    <w:rsid w:val="00530132"/>
    <w:rsid w:val="00534120"/>
    <w:rsid w:val="005425FE"/>
    <w:rsid w:val="00542CCC"/>
    <w:rsid w:val="005441FE"/>
    <w:rsid w:val="00545E1A"/>
    <w:rsid w:val="00546587"/>
    <w:rsid w:val="005518A5"/>
    <w:rsid w:val="00557ACA"/>
    <w:rsid w:val="00560C4F"/>
    <w:rsid w:val="00562BD9"/>
    <w:rsid w:val="00562EF5"/>
    <w:rsid w:val="00576678"/>
    <w:rsid w:val="00576F27"/>
    <w:rsid w:val="005776FD"/>
    <w:rsid w:val="00581D4C"/>
    <w:rsid w:val="00582722"/>
    <w:rsid w:val="005827AE"/>
    <w:rsid w:val="0058678B"/>
    <w:rsid w:val="0058716C"/>
    <w:rsid w:val="005876BC"/>
    <w:rsid w:val="00590864"/>
    <w:rsid w:val="00590F31"/>
    <w:rsid w:val="00592783"/>
    <w:rsid w:val="00592E63"/>
    <w:rsid w:val="00594508"/>
    <w:rsid w:val="005A01A4"/>
    <w:rsid w:val="005A1165"/>
    <w:rsid w:val="005A2386"/>
    <w:rsid w:val="005A434B"/>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07B6"/>
    <w:rsid w:val="005F1033"/>
    <w:rsid w:val="005F1C43"/>
    <w:rsid w:val="005F27C9"/>
    <w:rsid w:val="005F4DE0"/>
    <w:rsid w:val="005F5887"/>
    <w:rsid w:val="005F6BDB"/>
    <w:rsid w:val="00602006"/>
    <w:rsid w:val="006055DD"/>
    <w:rsid w:val="00605F11"/>
    <w:rsid w:val="006078F0"/>
    <w:rsid w:val="00611A00"/>
    <w:rsid w:val="0061328E"/>
    <w:rsid w:val="00615C54"/>
    <w:rsid w:val="00617568"/>
    <w:rsid w:val="0062263E"/>
    <w:rsid w:val="00622EFE"/>
    <w:rsid w:val="006235DF"/>
    <w:rsid w:val="00624790"/>
    <w:rsid w:val="00625C73"/>
    <w:rsid w:val="00625FE4"/>
    <w:rsid w:val="00630205"/>
    <w:rsid w:val="006324BC"/>
    <w:rsid w:val="00632B96"/>
    <w:rsid w:val="006374C6"/>
    <w:rsid w:val="00640FF1"/>
    <w:rsid w:val="00641FC8"/>
    <w:rsid w:val="00642951"/>
    <w:rsid w:val="00642C42"/>
    <w:rsid w:val="0064315B"/>
    <w:rsid w:val="00643A82"/>
    <w:rsid w:val="00650B29"/>
    <w:rsid w:val="00651301"/>
    <w:rsid w:val="0065295B"/>
    <w:rsid w:val="00652A29"/>
    <w:rsid w:val="006554F2"/>
    <w:rsid w:val="00655F65"/>
    <w:rsid w:val="00657AA8"/>
    <w:rsid w:val="00657C53"/>
    <w:rsid w:val="00660928"/>
    <w:rsid w:val="00662F65"/>
    <w:rsid w:val="006650CC"/>
    <w:rsid w:val="00666BDC"/>
    <w:rsid w:val="00667766"/>
    <w:rsid w:val="00667F89"/>
    <w:rsid w:val="00676949"/>
    <w:rsid w:val="006771BF"/>
    <w:rsid w:val="00677BCD"/>
    <w:rsid w:val="00680417"/>
    <w:rsid w:val="00681C8D"/>
    <w:rsid w:val="0068404D"/>
    <w:rsid w:val="00685834"/>
    <w:rsid w:val="006908A4"/>
    <w:rsid w:val="006925FF"/>
    <w:rsid w:val="006A5D8C"/>
    <w:rsid w:val="006B0557"/>
    <w:rsid w:val="006B366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047F3"/>
    <w:rsid w:val="0071075D"/>
    <w:rsid w:val="007128F2"/>
    <w:rsid w:val="00713F89"/>
    <w:rsid w:val="007148F2"/>
    <w:rsid w:val="00714B9F"/>
    <w:rsid w:val="00714CC7"/>
    <w:rsid w:val="00714D41"/>
    <w:rsid w:val="00715133"/>
    <w:rsid w:val="007155B2"/>
    <w:rsid w:val="0071580F"/>
    <w:rsid w:val="00716A96"/>
    <w:rsid w:val="00722285"/>
    <w:rsid w:val="007277BA"/>
    <w:rsid w:val="00731365"/>
    <w:rsid w:val="00733089"/>
    <w:rsid w:val="00733C05"/>
    <w:rsid w:val="00740837"/>
    <w:rsid w:val="00740F0D"/>
    <w:rsid w:val="0074398C"/>
    <w:rsid w:val="00743A83"/>
    <w:rsid w:val="00743CF8"/>
    <w:rsid w:val="00752797"/>
    <w:rsid w:val="00754FC9"/>
    <w:rsid w:val="0075517A"/>
    <w:rsid w:val="0076127D"/>
    <w:rsid w:val="00764DBD"/>
    <w:rsid w:val="0076616F"/>
    <w:rsid w:val="00767834"/>
    <w:rsid w:val="007704B8"/>
    <w:rsid w:val="0077065A"/>
    <w:rsid w:val="00771AE6"/>
    <w:rsid w:val="00771CED"/>
    <w:rsid w:val="00773042"/>
    <w:rsid w:val="007765A8"/>
    <w:rsid w:val="00782928"/>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15DF"/>
    <w:rsid w:val="007C50C0"/>
    <w:rsid w:val="007C7827"/>
    <w:rsid w:val="007D1CEA"/>
    <w:rsid w:val="007D26A8"/>
    <w:rsid w:val="007D5CF8"/>
    <w:rsid w:val="007D63E7"/>
    <w:rsid w:val="007D7FB0"/>
    <w:rsid w:val="007E12B2"/>
    <w:rsid w:val="007E17EB"/>
    <w:rsid w:val="007E25DA"/>
    <w:rsid w:val="007E3D2E"/>
    <w:rsid w:val="007E4695"/>
    <w:rsid w:val="007E5821"/>
    <w:rsid w:val="007E6001"/>
    <w:rsid w:val="007E7BE6"/>
    <w:rsid w:val="007F47D1"/>
    <w:rsid w:val="007F4CFF"/>
    <w:rsid w:val="007F5628"/>
    <w:rsid w:val="008008F0"/>
    <w:rsid w:val="00801D97"/>
    <w:rsid w:val="00802953"/>
    <w:rsid w:val="00803AC3"/>
    <w:rsid w:val="008056EB"/>
    <w:rsid w:val="00807F00"/>
    <w:rsid w:val="00811FC2"/>
    <w:rsid w:val="00812B95"/>
    <w:rsid w:val="00813767"/>
    <w:rsid w:val="0081535A"/>
    <w:rsid w:val="0081561F"/>
    <w:rsid w:val="008170C4"/>
    <w:rsid w:val="008225FF"/>
    <w:rsid w:val="00822706"/>
    <w:rsid w:val="00823994"/>
    <w:rsid w:val="00826CD5"/>
    <w:rsid w:val="00827B5D"/>
    <w:rsid w:val="00827BE6"/>
    <w:rsid w:val="00831C53"/>
    <w:rsid w:val="008334D1"/>
    <w:rsid w:val="008363B6"/>
    <w:rsid w:val="008424C3"/>
    <w:rsid w:val="0084362B"/>
    <w:rsid w:val="008459E1"/>
    <w:rsid w:val="0084704C"/>
    <w:rsid w:val="00847D08"/>
    <w:rsid w:val="008513FB"/>
    <w:rsid w:val="00851E25"/>
    <w:rsid w:val="0085443E"/>
    <w:rsid w:val="00854466"/>
    <w:rsid w:val="00855605"/>
    <w:rsid w:val="00855A4A"/>
    <w:rsid w:val="008565EA"/>
    <w:rsid w:val="00856DB7"/>
    <w:rsid w:val="00857BBA"/>
    <w:rsid w:val="00863D85"/>
    <w:rsid w:val="00864CC3"/>
    <w:rsid w:val="008660AC"/>
    <w:rsid w:val="00867F4F"/>
    <w:rsid w:val="00871D28"/>
    <w:rsid w:val="00872180"/>
    <w:rsid w:val="00872B8E"/>
    <w:rsid w:val="00873821"/>
    <w:rsid w:val="0087495C"/>
    <w:rsid w:val="0087674A"/>
    <w:rsid w:val="00880E99"/>
    <w:rsid w:val="00882D63"/>
    <w:rsid w:val="00882E8B"/>
    <w:rsid w:val="00884503"/>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7B4F"/>
    <w:rsid w:val="008F2F16"/>
    <w:rsid w:val="008F3040"/>
    <w:rsid w:val="008F3884"/>
    <w:rsid w:val="00901BF6"/>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3392"/>
    <w:rsid w:val="00944005"/>
    <w:rsid w:val="009454E7"/>
    <w:rsid w:val="00945DB4"/>
    <w:rsid w:val="0095011C"/>
    <w:rsid w:val="009505F6"/>
    <w:rsid w:val="009526EF"/>
    <w:rsid w:val="009536F0"/>
    <w:rsid w:val="009556B2"/>
    <w:rsid w:val="009561F1"/>
    <w:rsid w:val="00956DF7"/>
    <w:rsid w:val="00960141"/>
    <w:rsid w:val="00964832"/>
    <w:rsid w:val="00964E97"/>
    <w:rsid w:val="00965160"/>
    <w:rsid w:val="00966E54"/>
    <w:rsid w:val="00970A77"/>
    <w:rsid w:val="0097234E"/>
    <w:rsid w:val="00974D6B"/>
    <w:rsid w:val="00977210"/>
    <w:rsid w:val="0097778D"/>
    <w:rsid w:val="00981FFB"/>
    <w:rsid w:val="0098206D"/>
    <w:rsid w:val="0098402B"/>
    <w:rsid w:val="009862E4"/>
    <w:rsid w:val="009863BF"/>
    <w:rsid w:val="00991942"/>
    <w:rsid w:val="00993BDB"/>
    <w:rsid w:val="00994360"/>
    <w:rsid w:val="009A0CDE"/>
    <w:rsid w:val="009A1905"/>
    <w:rsid w:val="009A46D0"/>
    <w:rsid w:val="009B0B84"/>
    <w:rsid w:val="009B1213"/>
    <w:rsid w:val="009B213C"/>
    <w:rsid w:val="009B21DF"/>
    <w:rsid w:val="009B2DB2"/>
    <w:rsid w:val="009B3305"/>
    <w:rsid w:val="009B6635"/>
    <w:rsid w:val="009B68B3"/>
    <w:rsid w:val="009C03A7"/>
    <w:rsid w:val="009C07A9"/>
    <w:rsid w:val="009C3E82"/>
    <w:rsid w:val="009C79DE"/>
    <w:rsid w:val="009D2304"/>
    <w:rsid w:val="009D5562"/>
    <w:rsid w:val="009D5E9D"/>
    <w:rsid w:val="009D5F31"/>
    <w:rsid w:val="009E7E8F"/>
    <w:rsid w:val="009F596F"/>
    <w:rsid w:val="009F60D1"/>
    <w:rsid w:val="00A0053C"/>
    <w:rsid w:val="00A01D1D"/>
    <w:rsid w:val="00A04B12"/>
    <w:rsid w:val="00A10FED"/>
    <w:rsid w:val="00A115AB"/>
    <w:rsid w:val="00A11FCE"/>
    <w:rsid w:val="00A12687"/>
    <w:rsid w:val="00A13640"/>
    <w:rsid w:val="00A15862"/>
    <w:rsid w:val="00A233EC"/>
    <w:rsid w:val="00A24299"/>
    <w:rsid w:val="00A25271"/>
    <w:rsid w:val="00A25618"/>
    <w:rsid w:val="00A30E89"/>
    <w:rsid w:val="00A31335"/>
    <w:rsid w:val="00A342DE"/>
    <w:rsid w:val="00A37736"/>
    <w:rsid w:val="00A37CD0"/>
    <w:rsid w:val="00A42A21"/>
    <w:rsid w:val="00A444B5"/>
    <w:rsid w:val="00A50AB2"/>
    <w:rsid w:val="00A5571F"/>
    <w:rsid w:val="00A6386D"/>
    <w:rsid w:val="00A64A4E"/>
    <w:rsid w:val="00A65EDE"/>
    <w:rsid w:val="00A70096"/>
    <w:rsid w:val="00A71041"/>
    <w:rsid w:val="00A74C81"/>
    <w:rsid w:val="00A74FFB"/>
    <w:rsid w:val="00A76E5E"/>
    <w:rsid w:val="00A87DC7"/>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AF7C70"/>
    <w:rsid w:val="00B0231B"/>
    <w:rsid w:val="00B02953"/>
    <w:rsid w:val="00B02B4F"/>
    <w:rsid w:val="00B05289"/>
    <w:rsid w:val="00B10986"/>
    <w:rsid w:val="00B113B0"/>
    <w:rsid w:val="00B206E2"/>
    <w:rsid w:val="00B21B19"/>
    <w:rsid w:val="00B22BF1"/>
    <w:rsid w:val="00B23113"/>
    <w:rsid w:val="00B24221"/>
    <w:rsid w:val="00B25CB4"/>
    <w:rsid w:val="00B339F0"/>
    <w:rsid w:val="00B37B03"/>
    <w:rsid w:val="00B4051E"/>
    <w:rsid w:val="00B40681"/>
    <w:rsid w:val="00B408B2"/>
    <w:rsid w:val="00B4385A"/>
    <w:rsid w:val="00B44768"/>
    <w:rsid w:val="00B47C62"/>
    <w:rsid w:val="00B52AA6"/>
    <w:rsid w:val="00B53D6D"/>
    <w:rsid w:val="00B55491"/>
    <w:rsid w:val="00B56E7D"/>
    <w:rsid w:val="00B62274"/>
    <w:rsid w:val="00B623AB"/>
    <w:rsid w:val="00B641C1"/>
    <w:rsid w:val="00B66496"/>
    <w:rsid w:val="00B67FEC"/>
    <w:rsid w:val="00B70E0A"/>
    <w:rsid w:val="00B735E8"/>
    <w:rsid w:val="00B739A3"/>
    <w:rsid w:val="00B747B5"/>
    <w:rsid w:val="00B74D9E"/>
    <w:rsid w:val="00B74EE3"/>
    <w:rsid w:val="00B76B44"/>
    <w:rsid w:val="00B833C4"/>
    <w:rsid w:val="00B84645"/>
    <w:rsid w:val="00B870D5"/>
    <w:rsid w:val="00B91ADC"/>
    <w:rsid w:val="00B91C34"/>
    <w:rsid w:val="00B92375"/>
    <w:rsid w:val="00B947F5"/>
    <w:rsid w:val="00B95879"/>
    <w:rsid w:val="00B96F20"/>
    <w:rsid w:val="00B97739"/>
    <w:rsid w:val="00B977EB"/>
    <w:rsid w:val="00BA00DB"/>
    <w:rsid w:val="00BA3787"/>
    <w:rsid w:val="00BA3FC1"/>
    <w:rsid w:val="00BA7DB3"/>
    <w:rsid w:val="00BB064A"/>
    <w:rsid w:val="00BB3321"/>
    <w:rsid w:val="00BB3AA4"/>
    <w:rsid w:val="00BB4A45"/>
    <w:rsid w:val="00BC04F9"/>
    <w:rsid w:val="00BC1535"/>
    <w:rsid w:val="00BC1FB3"/>
    <w:rsid w:val="00BC395B"/>
    <w:rsid w:val="00BC415E"/>
    <w:rsid w:val="00BC5218"/>
    <w:rsid w:val="00BC578A"/>
    <w:rsid w:val="00BE101F"/>
    <w:rsid w:val="00BE7741"/>
    <w:rsid w:val="00BF10CC"/>
    <w:rsid w:val="00BF1DD3"/>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2DF0"/>
    <w:rsid w:val="00C233AD"/>
    <w:rsid w:val="00C24D0B"/>
    <w:rsid w:val="00C268F7"/>
    <w:rsid w:val="00C307A6"/>
    <w:rsid w:val="00C30DBE"/>
    <w:rsid w:val="00C315C4"/>
    <w:rsid w:val="00C31F30"/>
    <w:rsid w:val="00C4265A"/>
    <w:rsid w:val="00C434A5"/>
    <w:rsid w:val="00C457A6"/>
    <w:rsid w:val="00C509D5"/>
    <w:rsid w:val="00C50E2D"/>
    <w:rsid w:val="00C5230F"/>
    <w:rsid w:val="00C53720"/>
    <w:rsid w:val="00C53F7D"/>
    <w:rsid w:val="00C56717"/>
    <w:rsid w:val="00C57606"/>
    <w:rsid w:val="00C60664"/>
    <w:rsid w:val="00C61BB1"/>
    <w:rsid w:val="00C61BDA"/>
    <w:rsid w:val="00C61E02"/>
    <w:rsid w:val="00C6410A"/>
    <w:rsid w:val="00C67DA6"/>
    <w:rsid w:val="00C71BE4"/>
    <w:rsid w:val="00C72AFC"/>
    <w:rsid w:val="00C752C8"/>
    <w:rsid w:val="00C829F1"/>
    <w:rsid w:val="00C84630"/>
    <w:rsid w:val="00C920AA"/>
    <w:rsid w:val="00C92495"/>
    <w:rsid w:val="00C92E73"/>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C030E"/>
    <w:rsid w:val="00CC13E7"/>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67EB"/>
    <w:rsid w:val="00D076F4"/>
    <w:rsid w:val="00D1070E"/>
    <w:rsid w:val="00D117CB"/>
    <w:rsid w:val="00D15F74"/>
    <w:rsid w:val="00D1647D"/>
    <w:rsid w:val="00D1735E"/>
    <w:rsid w:val="00D173AA"/>
    <w:rsid w:val="00D212AC"/>
    <w:rsid w:val="00D25B5B"/>
    <w:rsid w:val="00D32B48"/>
    <w:rsid w:val="00D34019"/>
    <w:rsid w:val="00D5101D"/>
    <w:rsid w:val="00D560F9"/>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90601"/>
    <w:rsid w:val="00D9085F"/>
    <w:rsid w:val="00D9213F"/>
    <w:rsid w:val="00D94486"/>
    <w:rsid w:val="00DA033B"/>
    <w:rsid w:val="00DA2D9B"/>
    <w:rsid w:val="00DA4C5C"/>
    <w:rsid w:val="00DA5B4A"/>
    <w:rsid w:val="00DA7683"/>
    <w:rsid w:val="00DB374E"/>
    <w:rsid w:val="00DC0EE4"/>
    <w:rsid w:val="00DC3AB5"/>
    <w:rsid w:val="00DC5242"/>
    <w:rsid w:val="00DC5A15"/>
    <w:rsid w:val="00DD0054"/>
    <w:rsid w:val="00DD067C"/>
    <w:rsid w:val="00DD26E5"/>
    <w:rsid w:val="00DD55A0"/>
    <w:rsid w:val="00DE03BA"/>
    <w:rsid w:val="00DE3E75"/>
    <w:rsid w:val="00DF64D8"/>
    <w:rsid w:val="00DF780B"/>
    <w:rsid w:val="00E00AB5"/>
    <w:rsid w:val="00E013A8"/>
    <w:rsid w:val="00E02360"/>
    <w:rsid w:val="00E0319E"/>
    <w:rsid w:val="00E034C7"/>
    <w:rsid w:val="00E043E3"/>
    <w:rsid w:val="00E13FF1"/>
    <w:rsid w:val="00E146B5"/>
    <w:rsid w:val="00E1543A"/>
    <w:rsid w:val="00E16025"/>
    <w:rsid w:val="00E20624"/>
    <w:rsid w:val="00E2084C"/>
    <w:rsid w:val="00E224CB"/>
    <w:rsid w:val="00E233DF"/>
    <w:rsid w:val="00E23667"/>
    <w:rsid w:val="00E26B97"/>
    <w:rsid w:val="00E30E08"/>
    <w:rsid w:val="00E35ED2"/>
    <w:rsid w:val="00E4738E"/>
    <w:rsid w:val="00E5006E"/>
    <w:rsid w:val="00E51374"/>
    <w:rsid w:val="00E5441C"/>
    <w:rsid w:val="00E5554E"/>
    <w:rsid w:val="00E56ECF"/>
    <w:rsid w:val="00E57F58"/>
    <w:rsid w:val="00E66697"/>
    <w:rsid w:val="00E72642"/>
    <w:rsid w:val="00E74F72"/>
    <w:rsid w:val="00E77D21"/>
    <w:rsid w:val="00E85D3B"/>
    <w:rsid w:val="00E90A89"/>
    <w:rsid w:val="00E9785A"/>
    <w:rsid w:val="00E97C83"/>
    <w:rsid w:val="00EB41E2"/>
    <w:rsid w:val="00EB4A74"/>
    <w:rsid w:val="00EB5FE9"/>
    <w:rsid w:val="00EC1DC4"/>
    <w:rsid w:val="00EC25B7"/>
    <w:rsid w:val="00EC3B52"/>
    <w:rsid w:val="00EC461D"/>
    <w:rsid w:val="00EC6615"/>
    <w:rsid w:val="00ED5437"/>
    <w:rsid w:val="00ED7F28"/>
    <w:rsid w:val="00EE0B3C"/>
    <w:rsid w:val="00EE2277"/>
    <w:rsid w:val="00EE43D4"/>
    <w:rsid w:val="00EF32C5"/>
    <w:rsid w:val="00EF6691"/>
    <w:rsid w:val="00F02986"/>
    <w:rsid w:val="00F0480F"/>
    <w:rsid w:val="00F073B9"/>
    <w:rsid w:val="00F1487C"/>
    <w:rsid w:val="00F1777C"/>
    <w:rsid w:val="00F178BD"/>
    <w:rsid w:val="00F202DB"/>
    <w:rsid w:val="00F21F65"/>
    <w:rsid w:val="00F22BC0"/>
    <w:rsid w:val="00F26C2D"/>
    <w:rsid w:val="00F26F87"/>
    <w:rsid w:val="00F30E24"/>
    <w:rsid w:val="00F318CD"/>
    <w:rsid w:val="00F32B33"/>
    <w:rsid w:val="00F356C5"/>
    <w:rsid w:val="00F36659"/>
    <w:rsid w:val="00F36B54"/>
    <w:rsid w:val="00F40D24"/>
    <w:rsid w:val="00F42796"/>
    <w:rsid w:val="00F43C30"/>
    <w:rsid w:val="00F46BEC"/>
    <w:rsid w:val="00F51480"/>
    <w:rsid w:val="00F56A22"/>
    <w:rsid w:val="00F57BD8"/>
    <w:rsid w:val="00F60E09"/>
    <w:rsid w:val="00F62261"/>
    <w:rsid w:val="00F632AD"/>
    <w:rsid w:val="00F64E9D"/>
    <w:rsid w:val="00F66765"/>
    <w:rsid w:val="00F66A34"/>
    <w:rsid w:val="00F66CE0"/>
    <w:rsid w:val="00F7242B"/>
    <w:rsid w:val="00F8057B"/>
    <w:rsid w:val="00F81F6E"/>
    <w:rsid w:val="00F825E2"/>
    <w:rsid w:val="00F840B9"/>
    <w:rsid w:val="00F8650C"/>
    <w:rsid w:val="00F869D2"/>
    <w:rsid w:val="00F925C3"/>
    <w:rsid w:val="00FA5810"/>
    <w:rsid w:val="00FA5852"/>
    <w:rsid w:val="00FA5AD2"/>
    <w:rsid w:val="00FA6A18"/>
    <w:rsid w:val="00FA7417"/>
    <w:rsid w:val="00FB0063"/>
    <w:rsid w:val="00FB29F8"/>
    <w:rsid w:val="00FB3BB1"/>
    <w:rsid w:val="00FB4886"/>
    <w:rsid w:val="00FB647E"/>
    <w:rsid w:val="00FC14A8"/>
    <w:rsid w:val="00FC1598"/>
    <w:rsid w:val="00FC2ADF"/>
    <w:rsid w:val="00FC7BBF"/>
    <w:rsid w:val="00FD1908"/>
    <w:rsid w:val="00FD3ED2"/>
    <w:rsid w:val="00FE3381"/>
    <w:rsid w:val="00FE3586"/>
    <w:rsid w:val="00FE540D"/>
    <w:rsid w:val="00FE61E1"/>
    <w:rsid w:val="00FE7A04"/>
    <w:rsid w:val="00FF1A5A"/>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26078208">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4787724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szczepaniak.jaroslaw@enea.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kabata@enea.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https://www.enea.pl/bip/zamowienia/platforma-zakupowa?order_title=&amp;c_name=&amp;tp=radioPublic&amp;order_item=&amp;c_type=&amp;order_type=&amp;public_time=&amp;action_time=&amp;create_time=%20%20"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https://www.uzp.gov.pl/baza-wiedzy/jednolity-europejski-dokument-zamowienia%20" TargetMode="Externa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https://aukcje.eb2b.com.pl/" TargetMode="External"/><Relationship Id="rId31" Type="http://schemas.openxmlformats.org/officeDocument/2006/relationships/hyperlink" Target="mailto: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footer" Target="footer2.xml"/><Relationship Id="rId30" Type="http://schemas.openxmlformats.org/officeDocument/2006/relationships/hyperlink" Target="mailto:daniel.kabata@enea.pl"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18E38B-820C-4C58-BC8A-26B2EDFA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17652</Words>
  <Characters>105917</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cp:revision>
  <cp:lastPrinted>2019-12-23T09:58:00Z</cp:lastPrinted>
  <dcterms:created xsi:type="dcterms:W3CDTF">2020-03-17T09:26:00Z</dcterms:created>
  <dcterms:modified xsi:type="dcterms:W3CDTF">2020-03-17T13:53:00Z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